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F551B" w14:textId="137BBBFC" w:rsidR="00735C91" w:rsidRDefault="00735C91" w:rsidP="00072449">
      <w:pPr>
        <w:tabs>
          <w:tab w:val="left" w:pos="2268"/>
        </w:tabs>
        <w:spacing w:line="360" w:lineRule="auto"/>
        <w:rPr>
          <w:b/>
          <w:bCs/>
        </w:rPr>
      </w:pPr>
      <w:r>
        <w:rPr>
          <w:noProof/>
        </w:rPr>
        <w:drawing>
          <wp:anchor distT="0" distB="0" distL="114300" distR="114300" simplePos="0" relativeHeight="251658240" behindDoc="1" locked="0" layoutInCell="1" allowOverlap="1" wp14:anchorId="042454B4" wp14:editId="7F2025C5">
            <wp:simplePos x="0" y="0"/>
            <wp:positionH relativeFrom="margin">
              <wp:posOffset>2286000</wp:posOffset>
            </wp:positionH>
            <wp:positionV relativeFrom="paragraph">
              <wp:posOffset>8890</wp:posOffset>
            </wp:positionV>
            <wp:extent cx="1417955" cy="1390650"/>
            <wp:effectExtent l="0" t="0" r="0" b="0"/>
            <wp:wrapTight wrapText="bothSides">
              <wp:wrapPolygon edited="0">
                <wp:start x="3773" y="6510"/>
                <wp:lineTo x="871" y="10652"/>
                <wp:lineTo x="1161" y="11836"/>
                <wp:lineTo x="3482" y="14203"/>
                <wp:lineTo x="3773" y="14795"/>
                <wp:lineTo x="15961" y="14795"/>
                <wp:lineTo x="17702" y="14203"/>
                <wp:lineTo x="20023" y="12723"/>
                <wp:lineTo x="20604" y="9764"/>
                <wp:lineTo x="15961" y="8285"/>
                <wp:lineTo x="6094" y="6510"/>
                <wp:lineTo x="3773" y="6510"/>
              </wp:wrapPolygon>
            </wp:wrapTight>
            <wp:docPr id="676830234" name="Grafik 1" descr="Deutsche Bundesbank | 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descr="Deutsche Bundesbank | republ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7955" cy="13906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5F0E8BD" w14:textId="77777777" w:rsidR="00735C91" w:rsidRDefault="00735C91" w:rsidP="00642E01">
      <w:pPr>
        <w:tabs>
          <w:tab w:val="left" w:pos="2268"/>
        </w:tabs>
        <w:spacing w:line="360" w:lineRule="auto"/>
        <w:rPr>
          <w:b/>
          <w:bCs/>
        </w:rPr>
      </w:pPr>
    </w:p>
    <w:p w14:paraId="27BEA271" w14:textId="77777777" w:rsidR="00735C91" w:rsidRDefault="00735C91" w:rsidP="00735C91">
      <w:pPr>
        <w:tabs>
          <w:tab w:val="left" w:pos="2268"/>
        </w:tabs>
        <w:spacing w:line="360" w:lineRule="auto"/>
        <w:jc w:val="center"/>
        <w:rPr>
          <w:b/>
          <w:bCs/>
        </w:rPr>
      </w:pPr>
    </w:p>
    <w:p w14:paraId="27C48263" w14:textId="77777777" w:rsidR="00735C91" w:rsidRDefault="00735C91" w:rsidP="00735C91">
      <w:pPr>
        <w:tabs>
          <w:tab w:val="left" w:pos="2268"/>
        </w:tabs>
        <w:spacing w:line="360" w:lineRule="auto"/>
        <w:jc w:val="center"/>
        <w:rPr>
          <w:b/>
          <w:bCs/>
        </w:rPr>
      </w:pPr>
    </w:p>
    <w:p w14:paraId="3D331483" w14:textId="77777777" w:rsidR="00735C91" w:rsidRDefault="00735C91" w:rsidP="00735C91">
      <w:pPr>
        <w:tabs>
          <w:tab w:val="left" w:pos="2268"/>
        </w:tabs>
        <w:spacing w:line="360" w:lineRule="auto"/>
        <w:jc w:val="center"/>
        <w:rPr>
          <w:b/>
          <w:bCs/>
        </w:rPr>
      </w:pPr>
    </w:p>
    <w:p w14:paraId="361D8549" w14:textId="3576C085" w:rsidR="00735C91" w:rsidRPr="00071963" w:rsidRDefault="00735C91" w:rsidP="00735C91">
      <w:pPr>
        <w:tabs>
          <w:tab w:val="left" w:pos="2268"/>
        </w:tabs>
        <w:spacing w:line="360" w:lineRule="auto"/>
        <w:jc w:val="center"/>
        <w:rPr>
          <w:b/>
          <w:bCs/>
        </w:rPr>
      </w:pPr>
      <w:r w:rsidRPr="00071963">
        <w:rPr>
          <w:b/>
          <w:bCs/>
        </w:rPr>
        <w:t>Verhandlungsverfahren mit Teilnahmewettbewerb</w:t>
      </w:r>
    </w:p>
    <w:p w14:paraId="258F0748" w14:textId="77777777" w:rsidR="00735C91" w:rsidRPr="00071963" w:rsidRDefault="00735C91" w:rsidP="00735C91">
      <w:pPr>
        <w:tabs>
          <w:tab w:val="left" w:pos="2268"/>
        </w:tabs>
        <w:spacing w:line="360" w:lineRule="auto"/>
        <w:jc w:val="center"/>
      </w:pPr>
      <w:bookmarkStart w:id="0" w:name="_Hlk201653464"/>
      <w:r w:rsidRPr="00071963">
        <w:t>auf der Grundlage der</w:t>
      </w:r>
    </w:p>
    <w:p w14:paraId="7B170CC0" w14:textId="77777777" w:rsidR="00735C91" w:rsidRDefault="00735C91" w:rsidP="00735C91">
      <w:pPr>
        <w:tabs>
          <w:tab w:val="left" w:pos="2268"/>
        </w:tabs>
        <w:spacing w:line="360" w:lineRule="auto"/>
        <w:jc w:val="center"/>
        <w:rPr>
          <w:b/>
          <w:bCs/>
        </w:rPr>
      </w:pPr>
      <w:r w:rsidRPr="00E121DC">
        <w:rPr>
          <w:b/>
          <w:bCs/>
        </w:rPr>
        <w:t>Vergabeverordnung (VgV)</w:t>
      </w:r>
    </w:p>
    <w:p w14:paraId="3E511969" w14:textId="77777777" w:rsidR="00735C91" w:rsidRPr="00071963" w:rsidRDefault="00735C91" w:rsidP="00735C91">
      <w:pPr>
        <w:tabs>
          <w:tab w:val="left" w:pos="2268"/>
        </w:tabs>
        <w:spacing w:line="360" w:lineRule="auto"/>
        <w:jc w:val="center"/>
        <w:rPr>
          <w:b/>
          <w:bCs/>
        </w:rPr>
      </w:pPr>
    </w:p>
    <w:bookmarkEnd w:id="0"/>
    <w:p w14:paraId="4848AE21" w14:textId="77777777" w:rsidR="00735C91" w:rsidRPr="00071963" w:rsidRDefault="00735C91" w:rsidP="00735C91">
      <w:pPr>
        <w:tabs>
          <w:tab w:val="left" w:pos="2268"/>
        </w:tabs>
        <w:spacing w:line="360" w:lineRule="auto"/>
        <w:jc w:val="center"/>
        <w:rPr>
          <w:b/>
          <w:bCs/>
        </w:rPr>
      </w:pPr>
    </w:p>
    <w:p w14:paraId="274D11CA" w14:textId="0608297C" w:rsidR="00735C91" w:rsidRPr="00071963" w:rsidRDefault="00735C91" w:rsidP="00735C91">
      <w:pPr>
        <w:tabs>
          <w:tab w:val="left" w:pos="2268"/>
        </w:tabs>
        <w:spacing w:line="360" w:lineRule="auto"/>
        <w:jc w:val="center"/>
        <w:rPr>
          <w:b/>
          <w:bCs/>
        </w:rPr>
      </w:pPr>
      <w:r>
        <w:rPr>
          <w:b/>
          <w:bCs/>
        </w:rPr>
        <w:t>Zuschlagskriterien und Verfahrensablauf Angebotsphase</w:t>
      </w:r>
      <w:r w:rsidRPr="008347B7">
        <w:rPr>
          <w:b/>
          <w:bCs/>
        </w:rPr>
        <w:t xml:space="preserve"> </w:t>
      </w:r>
      <w:r>
        <w:rPr>
          <w:b/>
          <w:bCs/>
        </w:rPr>
        <w:t xml:space="preserve">– </w:t>
      </w:r>
      <w:r w:rsidRPr="008347B7">
        <w:rPr>
          <w:b/>
          <w:bCs/>
        </w:rPr>
        <w:t>Los 1</w:t>
      </w:r>
    </w:p>
    <w:p w14:paraId="52B03824" w14:textId="77777777" w:rsidR="00735C91" w:rsidRDefault="00735C91" w:rsidP="00735C91">
      <w:pPr>
        <w:tabs>
          <w:tab w:val="left" w:pos="2268"/>
        </w:tabs>
        <w:spacing w:line="360" w:lineRule="auto"/>
        <w:jc w:val="center"/>
        <w:rPr>
          <w:b/>
          <w:bCs/>
        </w:rPr>
      </w:pPr>
      <w:bookmarkStart w:id="1" w:name="_Hlk93925638"/>
    </w:p>
    <w:p w14:paraId="4D669B0A" w14:textId="665CA7A1" w:rsidR="00735C91" w:rsidRPr="008B7029" w:rsidRDefault="00735C91" w:rsidP="00735C91">
      <w:pPr>
        <w:tabs>
          <w:tab w:val="left" w:pos="2268"/>
        </w:tabs>
        <w:spacing w:line="360" w:lineRule="auto"/>
        <w:jc w:val="center"/>
        <w:rPr>
          <w:b/>
          <w:bCs/>
        </w:rPr>
      </w:pPr>
      <w:r w:rsidRPr="008B7029">
        <w:rPr>
          <w:b/>
          <w:bCs/>
        </w:rPr>
        <w:t>Rahmenvereinbarung</w:t>
      </w:r>
    </w:p>
    <w:bookmarkEnd w:id="1"/>
    <w:p w14:paraId="74569FED" w14:textId="77777777" w:rsidR="00735C91" w:rsidRPr="00071963" w:rsidRDefault="00735C91" w:rsidP="00735C91">
      <w:pPr>
        <w:tabs>
          <w:tab w:val="left" w:pos="2268"/>
        </w:tabs>
        <w:jc w:val="center"/>
        <w:rPr>
          <w:b/>
          <w:bCs/>
        </w:rPr>
      </w:pPr>
      <w:r>
        <w:rPr>
          <w:b/>
          <w:bCs/>
        </w:rPr>
        <w:t xml:space="preserve">Public- und Sovereign-Cloud Ausschreibung in zwei Losen </w:t>
      </w:r>
    </w:p>
    <w:p w14:paraId="5F3C56D9" w14:textId="4DA8118C" w:rsidR="00735C91" w:rsidRDefault="00735C91" w:rsidP="00820850">
      <w:pPr>
        <w:tabs>
          <w:tab w:val="left" w:pos="2268"/>
        </w:tabs>
        <w:jc w:val="center"/>
        <w:rPr>
          <w:b/>
          <w:bCs/>
        </w:rPr>
      </w:pPr>
      <w:r>
        <w:rPr>
          <w:b/>
          <w:bCs/>
        </w:rPr>
        <w:t xml:space="preserve">Verfahren </w:t>
      </w:r>
      <w:r w:rsidR="00CF38FB">
        <w:rPr>
          <w:b/>
          <w:bCs/>
        </w:rPr>
        <w:t>26-2000074334</w:t>
      </w:r>
    </w:p>
    <w:p w14:paraId="28DCA06B" w14:textId="77777777" w:rsidR="00735C91" w:rsidRDefault="00735C91" w:rsidP="00735C91">
      <w:pPr>
        <w:tabs>
          <w:tab w:val="left" w:pos="2268"/>
        </w:tabs>
        <w:rPr>
          <w:b/>
          <w:bCs/>
        </w:rPr>
      </w:pPr>
    </w:p>
    <w:p w14:paraId="3302FDB1" w14:textId="77777777" w:rsidR="00735C91" w:rsidRDefault="00735C91" w:rsidP="00735C91">
      <w:pPr>
        <w:tabs>
          <w:tab w:val="left" w:pos="2268"/>
        </w:tabs>
        <w:rPr>
          <w:b/>
          <w:bCs/>
        </w:rPr>
      </w:pPr>
    </w:p>
    <w:p w14:paraId="14CB3A75" w14:textId="7B0981B0" w:rsidR="00735C91" w:rsidRPr="00071963" w:rsidRDefault="00735C91" w:rsidP="00735C91">
      <w:pPr>
        <w:tabs>
          <w:tab w:val="left" w:pos="2268"/>
        </w:tabs>
        <w:rPr>
          <w:b/>
          <w:bCs/>
        </w:rPr>
      </w:pPr>
      <w:r w:rsidRPr="00071963">
        <w:rPr>
          <w:b/>
          <w:bCs/>
        </w:rPr>
        <w:t xml:space="preserve">Version </w:t>
      </w:r>
      <w:r w:rsidR="004A7EE4">
        <w:rPr>
          <w:b/>
          <w:bCs/>
        </w:rPr>
        <w:t>1</w:t>
      </w:r>
      <w:r>
        <w:rPr>
          <w:b/>
          <w:bCs/>
        </w:rPr>
        <w:t>.</w:t>
      </w:r>
      <w:r w:rsidR="004A7EE4">
        <w:rPr>
          <w:b/>
          <w:bCs/>
        </w:rPr>
        <w:t>0</w:t>
      </w:r>
      <w:r w:rsidRPr="00071963">
        <w:rPr>
          <w:b/>
          <w:bCs/>
        </w:rPr>
        <w:t xml:space="preserve"> – </w:t>
      </w:r>
      <w:r w:rsidRPr="00AD674C">
        <w:rPr>
          <w:b/>
          <w:bCs/>
        </w:rPr>
        <w:t xml:space="preserve">Stand </w:t>
      </w:r>
      <w:r w:rsidR="004A7EE4">
        <w:rPr>
          <w:b/>
          <w:bCs/>
        </w:rPr>
        <w:t>10</w:t>
      </w:r>
      <w:r w:rsidR="00B11A46">
        <w:rPr>
          <w:b/>
          <w:bCs/>
        </w:rPr>
        <w:t>.07.2026</w:t>
      </w:r>
    </w:p>
    <w:p w14:paraId="446F5A7E" w14:textId="0D30CE34" w:rsidR="00916A41" w:rsidRDefault="00735C91" w:rsidP="00190F17">
      <w:pPr>
        <w:tabs>
          <w:tab w:val="left" w:pos="2268"/>
        </w:tabs>
        <w:rPr>
          <w:i/>
          <w:iCs/>
        </w:rPr>
      </w:pPr>
      <w:r w:rsidRPr="00071963">
        <w:rPr>
          <w:i/>
          <w:iCs/>
        </w:rPr>
        <w:t>Im Interesse der besseren Lesbarkeit wird auf die gleichzeitige Verwendung geschlechterspezifischer Sprachformen verzichtet. Entsprechende Bezeichnungen und Begriffe gelten im Sinne der Gleichbehandlung grundsätzlich geschlechtsunabhängig. Die verkürzte Sprachform hat lediglich redaktionelle Gründe und beinhaltet keine Wertung</w:t>
      </w:r>
      <w:r>
        <w:rPr>
          <w:i/>
          <w:iCs/>
        </w:rPr>
        <w:t>.</w:t>
      </w:r>
    </w:p>
    <w:p w14:paraId="14856AD8" w14:textId="77777777" w:rsidR="00190F17" w:rsidRDefault="00190F17" w:rsidP="00190F17">
      <w:pPr>
        <w:tabs>
          <w:tab w:val="left" w:pos="2268"/>
        </w:tabs>
      </w:pPr>
    </w:p>
    <w:sdt>
      <w:sdtPr>
        <w:rPr>
          <w:rFonts w:ascii="Arial" w:eastAsia="Calibri" w:hAnsi="Arial" w:cs="Arial"/>
          <w:color w:val="auto"/>
          <w:sz w:val="22"/>
          <w:szCs w:val="22"/>
        </w:rPr>
        <w:id w:val="-932275000"/>
        <w:docPartObj>
          <w:docPartGallery w:val="Table of Contents"/>
          <w:docPartUnique/>
        </w:docPartObj>
      </w:sdtPr>
      <w:sdtEndPr>
        <w:rPr>
          <w:b/>
          <w:bCs/>
        </w:rPr>
      </w:sdtEndPr>
      <w:sdtContent>
        <w:p w14:paraId="487F966D" w14:textId="4B2262E9" w:rsidR="00AD2256" w:rsidRDefault="00AD2256">
          <w:pPr>
            <w:pStyle w:val="Inhaltsverzeichnisberschrift"/>
          </w:pPr>
        </w:p>
        <w:p w14:paraId="42C54016" w14:textId="28B1C303" w:rsidR="002A5769" w:rsidRDefault="00AD2256">
          <w:pPr>
            <w:pStyle w:val="Verzeichnis2"/>
            <w:tabs>
              <w:tab w:val="left" w:pos="1134"/>
              <w:tab w:val="right" w:leader="dot" w:pos="9060"/>
            </w:tabs>
            <w:rPr>
              <w:rFonts w:asciiTheme="minorHAnsi" w:eastAsiaTheme="minorEastAsia" w:hAnsiTheme="minorHAnsi"/>
              <w:kern w:val="2"/>
              <w:sz w:val="24"/>
              <w:szCs w:val="24"/>
              <w:lang w:eastAsia="de-DE"/>
              <w14:ligatures w14:val="standardContextual"/>
            </w:rPr>
          </w:pPr>
          <w:r>
            <w:fldChar w:fldCharType="begin"/>
          </w:r>
          <w:r>
            <w:instrText xml:space="preserve"> TOC \o "1-3" \h \z \u </w:instrText>
          </w:r>
          <w:r>
            <w:fldChar w:fldCharType="separate"/>
          </w:r>
          <w:hyperlink w:anchor="_Toc234308153" w:history="1">
            <w:r w:rsidR="002A5769" w:rsidRPr="00F00D58">
              <w:rPr>
                <w:rStyle w:val="Hyperlink"/>
              </w:rPr>
              <w:t>I.</w:t>
            </w:r>
            <w:r w:rsidR="002A5769">
              <w:rPr>
                <w:rFonts w:asciiTheme="minorHAnsi" w:eastAsiaTheme="minorEastAsia" w:hAnsiTheme="minorHAnsi"/>
                <w:kern w:val="2"/>
                <w:sz w:val="24"/>
                <w:szCs w:val="24"/>
                <w:lang w:eastAsia="de-DE"/>
                <w14:ligatures w14:val="standardContextual"/>
              </w:rPr>
              <w:tab/>
            </w:r>
            <w:r w:rsidR="002A5769" w:rsidRPr="00F00D58">
              <w:rPr>
                <w:rStyle w:val="Hyperlink"/>
              </w:rPr>
              <w:t>Allgemeines</w:t>
            </w:r>
            <w:r w:rsidR="002A5769">
              <w:rPr>
                <w:webHidden/>
              </w:rPr>
              <w:tab/>
            </w:r>
            <w:r w:rsidR="002A5769">
              <w:rPr>
                <w:webHidden/>
              </w:rPr>
              <w:fldChar w:fldCharType="begin"/>
            </w:r>
            <w:r w:rsidR="002A5769">
              <w:rPr>
                <w:webHidden/>
              </w:rPr>
              <w:instrText xml:space="preserve"> PAGEREF _Toc234308153 \h </w:instrText>
            </w:r>
            <w:r w:rsidR="002A5769">
              <w:rPr>
                <w:webHidden/>
              </w:rPr>
            </w:r>
            <w:r w:rsidR="002A5769">
              <w:rPr>
                <w:webHidden/>
              </w:rPr>
              <w:fldChar w:fldCharType="separate"/>
            </w:r>
            <w:r w:rsidR="002A5769">
              <w:rPr>
                <w:webHidden/>
              </w:rPr>
              <w:t>3</w:t>
            </w:r>
            <w:r w:rsidR="002A5769">
              <w:rPr>
                <w:webHidden/>
              </w:rPr>
              <w:fldChar w:fldCharType="end"/>
            </w:r>
          </w:hyperlink>
        </w:p>
        <w:p w14:paraId="243867DB" w14:textId="124CBBE0" w:rsidR="002A5769" w:rsidRDefault="002A5769">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8154" w:history="1">
            <w:r w:rsidRPr="00F00D58">
              <w:rPr>
                <w:rStyle w:val="Hyperlink"/>
              </w:rPr>
              <w:t>1.</w:t>
            </w:r>
            <w:r>
              <w:rPr>
                <w:rFonts w:asciiTheme="minorHAnsi" w:eastAsiaTheme="minorEastAsia" w:hAnsiTheme="minorHAnsi"/>
                <w:kern w:val="2"/>
                <w:sz w:val="24"/>
                <w:szCs w:val="24"/>
                <w:lang w:eastAsia="de-DE"/>
                <w14:ligatures w14:val="standardContextual"/>
              </w:rPr>
              <w:tab/>
            </w:r>
            <w:r w:rsidRPr="00F00D58">
              <w:rPr>
                <w:rStyle w:val="Hyperlink"/>
              </w:rPr>
              <w:t>Vergabeunterlagen</w:t>
            </w:r>
            <w:r>
              <w:rPr>
                <w:webHidden/>
              </w:rPr>
              <w:tab/>
            </w:r>
            <w:r>
              <w:rPr>
                <w:webHidden/>
              </w:rPr>
              <w:fldChar w:fldCharType="begin"/>
            </w:r>
            <w:r>
              <w:rPr>
                <w:webHidden/>
              </w:rPr>
              <w:instrText xml:space="preserve"> PAGEREF _Toc234308154 \h </w:instrText>
            </w:r>
            <w:r>
              <w:rPr>
                <w:webHidden/>
              </w:rPr>
            </w:r>
            <w:r>
              <w:rPr>
                <w:webHidden/>
              </w:rPr>
              <w:fldChar w:fldCharType="separate"/>
            </w:r>
            <w:r>
              <w:rPr>
                <w:webHidden/>
              </w:rPr>
              <w:t>3</w:t>
            </w:r>
            <w:r>
              <w:rPr>
                <w:webHidden/>
              </w:rPr>
              <w:fldChar w:fldCharType="end"/>
            </w:r>
          </w:hyperlink>
        </w:p>
        <w:p w14:paraId="22F50A90" w14:textId="61622F60" w:rsidR="002A5769" w:rsidRDefault="002A5769">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8155" w:history="1">
            <w:r w:rsidRPr="00F00D58">
              <w:rPr>
                <w:rStyle w:val="Hyperlink"/>
              </w:rPr>
              <w:t>2.</w:t>
            </w:r>
            <w:r>
              <w:rPr>
                <w:rFonts w:asciiTheme="minorHAnsi" w:eastAsiaTheme="minorEastAsia" w:hAnsiTheme="minorHAnsi"/>
                <w:kern w:val="2"/>
                <w:sz w:val="24"/>
                <w:szCs w:val="24"/>
                <w:lang w:eastAsia="de-DE"/>
                <w14:ligatures w14:val="standardContextual"/>
              </w:rPr>
              <w:tab/>
            </w:r>
            <w:r w:rsidRPr="00F00D58">
              <w:rPr>
                <w:rStyle w:val="Hyperlink"/>
              </w:rPr>
              <w:t>Kommunikation</w:t>
            </w:r>
            <w:r>
              <w:rPr>
                <w:webHidden/>
              </w:rPr>
              <w:tab/>
            </w:r>
            <w:r>
              <w:rPr>
                <w:webHidden/>
              </w:rPr>
              <w:fldChar w:fldCharType="begin"/>
            </w:r>
            <w:r>
              <w:rPr>
                <w:webHidden/>
              </w:rPr>
              <w:instrText xml:space="preserve"> PAGEREF _Toc234308155 \h </w:instrText>
            </w:r>
            <w:r>
              <w:rPr>
                <w:webHidden/>
              </w:rPr>
            </w:r>
            <w:r>
              <w:rPr>
                <w:webHidden/>
              </w:rPr>
              <w:fldChar w:fldCharType="separate"/>
            </w:r>
            <w:r>
              <w:rPr>
                <w:webHidden/>
              </w:rPr>
              <w:t>3</w:t>
            </w:r>
            <w:r>
              <w:rPr>
                <w:webHidden/>
              </w:rPr>
              <w:fldChar w:fldCharType="end"/>
            </w:r>
          </w:hyperlink>
        </w:p>
        <w:p w14:paraId="2DA2ED29" w14:textId="05E6ACD1" w:rsidR="002A5769" w:rsidRDefault="002A5769">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8156" w:history="1">
            <w:r w:rsidRPr="00F00D58">
              <w:rPr>
                <w:rStyle w:val="Hyperlink"/>
              </w:rPr>
              <w:t>3.</w:t>
            </w:r>
            <w:r>
              <w:rPr>
                <w:rFonts w:asciiTheme="minorHAnsi" w:eastAsiaTheme="minorEastAsia" w:hAnsiTheme="minorHAnsi"/>
                <w:kern w:val="2"/>
                <w:sz w:val="24"/>
                <w:szCs w:val="24"/>
                <w:lang w:eastAsia="de-DE"/>
                <w14:ligatures w14:val="standardContextual"/>
              </w:rPr>
              <w:tab/>
            </w:r>
            <w:r w:rsidRPr="00F00D58">
              <w:rPr>
                <w:rStyle w:val="Hyperlink"/>
              </w:rPr>
              <w:t>Nebenangebote / Alternative Hauptangebote</w:t>
            </w:r>
            <w:r>
              <w:rPr>
                <w:webHidden/>
              </w:rPr>
              <w:tab/>
            </w:r>
            <w:r>
              <w:rPr>
                <w:webHidden/>
              </w:rPr>
              <w:fldChar w:fldCharType="begin"/>
            </w:r>
            <w:r>
              <w:rPr>
                <w:webHidden/>
              </w:rPr>
              <w:instrText xml:space="preserve"> PAGEREF _Toc234308156 \h </w:instrText>
            </w:r>
            <w:r>
              <w:rPr>
                <w:webHidden/>
              </w:rPr>
            </w:r>
            <w:r>
              <w:rPr>
                <w:webHidden/>
              </w:rPr>
              <w:fldChar w:fldCharType="separate"/>
            </w:r>
            <w:r>
              <w:rPr>
                <w:webHidden/>
              </w:rPr>
              <w:t>3</w:t>
            </w:r>
            <w:r>
              <w:rPr>
                <w:webHidden/>
              </w:rPr>
              <w:fldChar w:fldCharType="end"/>
            </w:r>
          </w:hyperlink>
        </w:p>
        <w:p w14:paraId="5E71163C" w14:textId="44CECB27" w:rsidR="002A5769" w:rsidRDefault="002A5769">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8157" w:history="1">
            <w:r w:rsidRPr="00F00D58">
              <w:rPr>
                <w:rStyle w:val="Hyperlink"/>
              </w:rPr>
              <w:t>4.</w:t>
            </w:r>
            <w:r>
              <w:rPr>
                <w:rFonts w:asciiTheme="minorHAnsi" w:eastAsiaTheme="minorEastAsia" w:hAnsiTheme="minorHAnsi"/>
                <w:kern w:val="2"/>
                <w:sz w:val="24"/>
                <w:szCs w:val="24"/>
                <w:lang w:eastAsia="de-DE"/>
                <w14:ligatures w14:val="standardContextual"/>
              </w:rPr>
              <w:tab/>
            </w:r>
            <w:r w:rsidRPr="00F00D58">
              <w:rPr>
                <w:rStyle w:val="Hyperlink"/>
              </w:rPr>
              <w:t>Form der Angebote</w:t>
            </w:r>
            <w:r>
              <w:rPr>
                <w:webHidden/>
              </w:rPr>
              <w:tab/>
            </w:r>
            <w:r>
              <w:rPr>
                <w:webHidden/>
              </w:rPr>
              <w:fldChar w:fldCharType="begin"/>
            </w:r>
            <w:r>
              <w:rPr>
                <w:webHidden/>
              </w:rPr>
              <w:instrText xml:space="preserve"> PAGEREF _Toc234308157 \h </w:instrText>
            </w:r>
            <w:r>
              <w:rPr>
                <w:webHidden/>
              </w:rPr>
            </w:r>
            <w:r>
              <w:rPr>
                <w:webHidden/>
              </w:rPr>
              <w:fldChar w:fldCharType="separate"/>
            </w:r>
            <w:r>
              <w:rPr>
                <w:webHidden/>
              </w:rPr>
              <w:t>4</w:t>
            </w:r>
            <w:r>
              <w:rPr>
                <w:webHidden/>
              </w:rPr>
              <w:fldChar w:fldCharType="end"/>
            </w:r>
          </w:hyperlink>
        </w:p>
        <w:p w14:paraId="336EDB8E" w14:textId="5D947600" w:rsidR="002A5769" w:rsidRDefault="002A5769">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8158" w:history="1">
            <w:r w:rsidRPr="00F00D58">
              <w:rPr>
                <w:rStyle w:val="Hyperlink"/>
              </w:rPr>
              <w:t>5.</w:t>
            </w:r>
            <w:r>
              <w:rPr>
                <w:rFonts w:asciiTheme="minorHAnsi" w:eastAsiaTheme="minorEastAsia" w:hAnsiTheme="minorHAnsi"/>
                <w:kern w:val="2"/>
                <w:sz w:val="24"/>
                <w:szCs w:val="24"/>
                <w:lang w:eastAsia="de-DE"/>
                <w14:ligatures w14:val="standardContextual"/>
              </w:rPr>
              <w:tab/>
            </w:r>
            <w:r w:rsidRPr="00F00D58">
              <w:rPr>
                <w:rStyle w:val="Hyperlink"/>
              </w:rPr>
              <w:t>Unterauftragnehmer</w:t>
            </w:r>
            <w:r>
              <w:rPr>
                <w:webHidden/>
              </w:rPr>
              <w:tab/>
            </w:r>
            <w:r>
              <w:rPr>
                <w:webHidden/>
              </w:rPr>
              <w:fldChar w:fldCharType="begin"/>
            </w:r>
            <w:r>
              <w:rPr>
                <w:webHidden/>
              </w:rPr>
              <w:instrText xml:space="preserve"> PAGEREF _Toc234308158 \h </w:instrText>
            </w:r>
            <w:r>
              <w:rPr>
                <w:webHidden/>
              </w:rPr>
            </w:r>
            <w:r>
              <w:rPr>
                <w:webHidden/>
              </w:rPr>
              <w:fldChar w:fldCharType="separate"/>
            </w:r>
            <w:r>
              <w:rPr>
                <w:webHidden/>
              </w:rPr>
              <w:t>4</w:t>
            </w:r>
            <w:r>
              <w:rPr>
                <w:webHidden/>
              </w:rPr>
              <w:fldChar w:fldCharType="end"/>
            </w:r>
          </w:hyperlink>
        </w:p>
        <w:p w14:paraId="3EE9B5AC" w14:textId="7A515002" w:rsidR="002A5769" w:rsidRDefault="002A5769">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8159" w:history="1">
            <w:r w:rsidRPr="00F00D58">
              <w:rPr>
                <w:rStyle w:val="Hyperlink"/>
              </w:rPr>
              <w:t>6.</w:t>
            </w:r>
            <w:r>
              <w:rPr>
                <w:rFonts w:asciiTheme="minorHAnsi" w:eastAsiaTheme="minorEastAsia" w:hAnsiTheme="minorHAnsi"/>
                <w:kern w:val="2"/>
                <w:sz w:val="24"/>
                <w:szCs w:val="24"/>
                <w:lang w:eastAsia="de-DE"/>
                <w14:ligatures w14:val="standardContextual"/>
              </w:rPr>
              <w:tab/>
            </w:r>
            <w:r w:rsidRPr="00F00D58">
              <w:rPr>
                <w:rStyle w:val="Hyperlink"/>
              </w:rPr>
              <w:t>Angebotslimitierung</w:t>
            </w:r>
            <w:r>
              <w:rPr>
                <w:webHidden/>
              </w:rPr>
              <w:tab/>
            </w:r>
            <w:r>
              <w:rPr>
                <w:webHidden/>
              </w:rPr>
              <w:fldChar w:fldCharType="begin"/>
            </w:r>
            <w:r>
              <w:rPr>
                <w:webHidden/>
              </w:rPr>
              <w:instrText xml:space="preserve"> PAGEREF _Toc234308159 \h </w:instrText>
            </w:r>
            <w:r>
              <w:rPr>
                <w:webHidden/>
              </w:rPr>
            </w:r>
            <w:r>
              <w:rPr>
                <w:webHidden/>
              </w:rPr>
              <w:fldChar w:fldCharType="separate"/>
            </w:r>
            <w:r>
              <w:rPr>
                <w:webHidden/>
              </w:rPr>
              <w:t>5</w:t>
            </w:r>
            <w:r>
              <w:rPr>
                <w:webHidden/>
              </w:rPr>
              <w:fldChar w:fldCharType="end"/>
            </w:r>
          </w:hyperlink>
        </w:p>
        <w:p w14:paraId="26EB4E38" w14:textId="2B209D9B" w:rsidR="002A5769" w:rsidRDefault="002A5769">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8160" w:history="1">
            <w:r w:rsidRPr="00F00D58">
              <w:rPr>
                <w:rStyle w:val="Hyperlink"/>
              </w:rPr>
              <w:t>7.</w:t>
            </w:r>
            <w:r>
              <w:rPr>
                <w:rFonts w:asciiTheme="minorHAnsi" w:eastAsiaTheme="minorEastAsia" w:hAnsiTheme="minorHAnsi"/>
                <w:kern w:val="2"/>
                <w:sz w:val="24"/>
                <w:szCs w:val="24"/>
                <w:lang w:eastAsia="de-DE"/>
                <w14:ligatures w14:val="standardContextual"/>
              </w:rPr>
              <w:tab/>
            </w:r>
            <w:r w:rsidRPr="00F00D58">
              <w:rPr>
                <w:rStyle w:val="Hyperlink"/>
              </w:rPr>
              <w:t>Vorgaben zur Versicherungsbestätigung</w:t>
            </w:r>
            <w:r>
              <w:rPr>
                <w:webHidden/>
              </w:rPr>
              <w:tab/>
            </w:r>
            <w:r>
              <w:rPr>
                <w:webHidden/>
              </w:rPr>
              <w:fldChar w:fldCharType="begin"/>
            </w:r>
            <w:r>
              <w:rPr>
                <w:webHidden/>
              </w:rPr>
              <w:instrText xml:space="preserve"> PAGEREF _Toc234308160 \h </w:instrText>
            </w:r>
            <w:r>
              <w:rPr>
                <w:webHidden/>
              </w:rPr>
            </w:r>
            <w:r>
              <w:rPr>
                <w:webHidden/>
              </w:rPr>
              <w:fldChar w:fldCharType="separate"/>
            </w:r>
            <w:r>
              <w:rPr>
                <w:webHidden/>
              </w:rPr>
              <w:t>5</w:t>
            </w:r>
            <w:r>
              <w:rPr>
                <w:webHidden/>
              </w:rPr>
              <w:fldChar w:fldCharType="end"/>
            </w:r>
          </w:hyperlink>
        </w:p>
        <w:p w14:paraId="2C247FCE" w14:textId="61FE16C4" w:rsidR="002A5769" w:rsidRDefault="002A5769">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8161" w:history="1">
            <w:r w:rsidRPr="00F00D58">
              <w:rPr>
                <w:rStyle w:val="Hyperlink"/>
              </w:rPr>
              <w:t>8.</w:t>
            </w:r>
            <w:r>
              <w:rPr>
                <w:rFonts w:asciiTheme="minorHAnsi" w:eastAsiaTheme="minorEastAsia" w:hAnsiTheme="minorHAnsi"/>
                <w:kern w:val="2"/>
                <w:sz w:val="24"/>
                <w:szCs w:val="24"/>
                <w:lang w:eastAsia="de-DE"/>
                <w14:ligatures w14:val="standardContextual"/>
              </w:rPr>
              <w:tab/>
            </w:r>
            <w:r w:rsidRPr="00F00D58">
              <w:rPr>
                <w:rStyle w:val="Hyperlink"/>
              </w:rPr>
              <w:t>Fristen zum Vergabeverfahren und Verfahrensablauf</w:t>
            </w:r>
            <w:r>
              <w:rPr>
                <w:webHidden/>
              </w:rPr>
              <w:tab/>
            </w:r>
            <w:r>
              <w:rPr>
                <w:webHidden/>
              </w:rPr>
              <w:fldChar w:fldCharType="begin"/>
            </w:r>
            <w:r>
              <w:rPr>
                <w:webHidden/>
              </w:rPr>
              <w:instrText xml:space="preserve"> PAGEREF _Toc234308161 \h </w:instrText>
            </w:r>
            <w:r>
              <w:rPr>
                <w:webHidden/>
              </w:rPr>
            </w:r>
            <w:r>
              <w:rPr>
                <w:webHidden/>
              </w:rPr>
              <w:fldChar w:fldCharType="separate"/>
            </w:r>
            <w:r>
              <w:rPr>
                <w:webHidden/>
              </w:rPr>
              <w:t>6</w:t>
            </w:r>
            <w:r>
              <w:rPr>
                <w:webHidden/>
              </w:rPr>
              <w:fldChar w:fldCharType="end"/>
            </w:r>
          </w:hyperlink>
        </w:p>
        <w:p w14:paraId="0F47C3ED" w14:textId="2F420B0A" w:rsidR="002A5769" w:rsidRDefault="002A5769">
          <w:pPr>
            <w:pStyle w:val="Verzeichnis2"/>
            <w:tabs>
              <w:tab w:val="left" w:pos="1134"/>
              <w:tab w:val="right" w:leader="dot" w:pos="9060"/>
            </w:tabs>
            <w:rPr>
              <w:rFonts w:asciiTheme="minorHAnsi" w:eastAsiaTheme="minorEastAsia" w:hAnsiTheme="minorHAnsi"/>
              <w:kern w:val="2"/>
              <w:sz w:val="24"/>
              <w:szCs w:val="24"/>
              <w:lang w:eastAsia="de-DE"/>
              <w14:ligatures w14:val="standardContextual"/>
            </w:rPr>
          </w:pPr>
          <w:hyperlink w:anchor="_Toc234308162" w:history="1">
            <w:r w:rsidRPr="00F00D58">
              <w:rPr>
                <w:rStyle w:val="Hyperlink"/>
              </w:rPr>
              <w:t>II.</w:t>
            </w:r>
            <w:r>
              <w:rPr>
                <w:rFonts w:asciiTheme="minorHAnsi" w:eastAsiaTheme="minorEastAsia" w:hAnsiTheme="minorHAnsi"/>
                <w:kern w:val="2"/>
                <w:sz w:val="24"/>
                <w:szCs w:val="24"/>
                <w:lang w:eastAsia="de-DE"/>
                <w14:ligatures w14:val="standardContextual"/>
              </w:rPr>
              <w:tab/>
            </w:r>
            <w:r w:rsidRPr="00F00D58">
              <w:rPr>
                <w:rStyle w:val="Hyperlink"/>
              </w:rPr>
              <w:t>Hinweise zur Angebotserstellung</w:t>
            </w:r>
            <w:r>
              <w:rPr>
                <w:webHidden/>
              </w:rPr>
              <w:tab/>
            </w:r>
            <w:r>
              <w:rPr>
                <w:webHidden/>
              </w:rPr>
              <w:fldChar w:fldCharType="begin"/>
            </w:r>
            <w:r>
              <w:rPr>
                <w:webHidden/>
              </w:rPr>
              <w:instrText xml:space="preserve"> PAGEREF _Toc234308162 \h </w:instrText>
            </w:r>
            <w:r>
              <w:rPr>
                <w:webHidden/>
              </w:rPr>
            </w:r>
            <w:r>
              <w:rPr>
                <w:webHidden/>
              </w:rPr>
              <w:fldChar w:fldCharType="separate"/>
            </w:r>
            <w:r>
              <w:rPr>
                <w:webHidden/>
              </w:rPr>
              <w:t>8</w:t>
            </w:r>
            <w:r>
              <w:rPr>
                <w:webHidden/>
              </w:rPr>
              <w:fldChar w:fldCharType="end"/>
            </w:r>
          </w:hyperlink>
        </w:p>
        <w:p w14:paraId="4F341684" w14:textId="208542A7" w:rsidR="002A5769" w:rsidRDefault="002A5769">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8163" w:history="1">
            <w:r w:rsidRPr="00F00D58">
              <w:rPr>
                <w:rStyle w:val="Hyperlink"/>
              </w:rPr>
              <w:t>1.</w:t>
            </w:r>
            <w:r>
              <w:rPr>
                <w:rFonts w:asciiTheme="minorHAnsi" w:eastAsiaTheme="minorEastAsia" w:hAnsiTheme="minorHAnsi"/>
                <w:kern w:val="2"/>
                <w:sz w:val="24"/>
                <w:szCs w:val="24"/>
                <w:lang w:eastAsia="de-DE"/>
                <w14:ligatures w14:val="standardContextual"/>
              </w:rPr>
              <w:tab/>
            </w:r>
            <w:r w:rsidRPr="00F00D58">
              <w:rPr>
                <w:rStyle w:val="Hyperlink"/>
              </w:rPr>
              <w:t>Allgemeine Vorgaben</w:t>
            </w:r>
            <w:r>
              <w:rPr>
                <w:webHidden/>
              </w:rPr>
              <w:tab/>
            </w:r>
            <w:r>
              <w:rPr>
                <w:webHidden/>
              </w:rPr>
              <w:fldChar w:fldCharType="begin"/>
            </w:r>
            <w:r>
              <w:rPr>
                <w:webHidden/>
              </w:rPr>
              <w:instrText xml:space="preserve"> PAGEREF _Toc234308163 \h </w:instrText>
            </w:r>
            <w:r>
              <w:rPr>
                <w:webHidden/>
              </w:rPr>
            </w:r>
            <w:r>
              <w:rPr>
                <w:webHidden/>
              </w:rPr>
              <w:fldChar w:fldCharType="separate"/>
            </w:r>
            <w:r>
              <w:rPr>
                <w:webHidden/>
              </w:rPr>
              <w:t>8</w:t>
            </w:r>
            <w:r>
              <w:rPr>
                <w:webHidden/>
              </w:rPr>
              <w:fldChar w:fldCharType="end"/>
            </w:r>
          </w:hyperlink>
        </w:p>
        <w:p w14:paraId="1C50A15E" w14:textId="3A5EB9DF" w:rsidR="002A5769" w:rsidRDefault="002A5769">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8164" w:history="1">
            <w:r w:rsidRPr="00F00D58">
              <w:rPr>
                <w:rStyle w:val="Hyperlink"/>
              </w:rPr>
              <w:t>2.</w:t>
            </w:r>
            <w:r>
              <w:rPr>
                <w:rFonts w:asciiTheme="minorHAnsi" w:eastAsiaTheme="minorEastAsia" w:hAnsiTheme="minorHAnsi"/>
                <w:kern w:val="2"/>
                <w:sz w:val="24"/>
                <w:szCs w:val="24"/>
                <w:lang w:eastAsia="de-DE"/>
                <w14:ligatures w14:val="standardContextual"/>
              </w:rPr>
              <w:tab/>
            </w:r>
            <w:r w:rsidRPr="00F00D58">
              <w:rPr>
                <w:rStyle w:val="Hyperlink"/>
              </w:rPr>
              <w:t>Verhandlungsvorschläge</w:t>
            </w:r>
            <w:r>
              <w:rPr>
                <w:webHidden/>
              </w:rPr>
              <w:tab/>
            </w:r>
            <w:r>
              <w:rPr>
                <w:webHidden/>
              </w:rPr>
              <w:fldChar w:fldCharType="begin"/>
            </w:r>
            <w:r>
              <w:rPr>
                <w:webHidden/>
              </w:rPr>
              <w:instrText xml:space="preserve"> PAGEREF _Toc234308164 \h </w:instrText>
            </w:r>
            <w:r>
              <w:rPr>
                <w:webHidden/>
              </w:rPr>
            </w:r>
            <w:r>
              <w:rPr>
                <w:webHidden/>
              </w:rPr>
              <w:fldChar w:fldCharType="separate"/>
            </w:r>
            <w:r>
              <w:rPr>
                <w:webHidden/>
              </w:rPr>
              <w:t>9</w:t>
            </w:r>
            <w:r>
              <w:rPr>
                <w:webHidden/>
              </w:rPr>
              <w:fldChar w:fldCharType="end"/>
            </w:r>
          </w:hyperlink>
        </w:p>
        <w:p w14:paraId="5C4B5DB3" w14:textId="22E033AE" w:rsidR="002A5769" w:rsidRDefault="002A5769">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8165" w:history="1">
            <w:r w:rsidRPr="00F00D58">
              <w:rPr>
                <w:rStyle w:val="Hyperlink"/>
              </w:rPr>
              <w:t>3.</w:t>
            </w:r>
            <w:r>
              <w:rPr>
                <w:rFonts w:asciiTheme="minorHAnsi" w:eastAsiaTheme="minorEastAsia" w:hAnsiTheme="minorHAnsi"/>
                <w:kern w:val="2"/>
                <w:sz w:val="24"/>
                <w:szCs w:val="24"/>
                <w:lang w:eastAsia="de-DE"/>
                <w14:ligatures w14:val="standardContextual"/>
              </w:rPr>
              <w:tab/>
            </w:r>
            <w:r w:rsidRPr="00F00D58">
              <w:rPr>
                <w:rStyle w:val="Hyperlink"/>
              </w:rPr>
              <w:t>Allgemeine Vorgaben für Preisangaben</w:t>
            </w:r>
            <w:r>
              <w:rPr>
                <w:webHidden/>
              </w:rPr>
              <w:tab/>
            </w:r>
            <w:r>
              <w:rPr>
                <w:webHidden/>
              </w:rPr>
              <w:fldChar w:fldCharType="begin"/>
            </w:r>
            <w:r>
              <w:rPr>
                <w:webHidden/>
              </w:rPr>
              <w:instrText xml:space="preserve"> PAGEREF _Toc234308165 \h </w:instrText>
            </w:r>
            <w:r>
              <w:rPr>
                <w:webHidden/>
              </w:rPr>
            </w:r>
            <w:r>
              <w:rPr>
                <w:webHidden/>
              </w:rPr>
              <w:fldChar w:fldCharType="separate"/>
            </w:r>
            <w:r>
              <w:rPr>
                <w:webHidden/>
              </w:rPr>
              <w:t>11</w:t>
            </w:r>
            <w:r>
              <w:rPr>
                <w:webHidden/>
              </w:rPr>
              <w:fldChar w:fldCharType="end"/>
            </w:r>
          </w:hyperlink>
        </w:p>
        <w:p w14:paraId="525691F7" w14:textId="31248A05" w:rsidR="002A5769" w:rsidRDefault="002A5769">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8166" w:history="1">
            <w:r w:rsidRPr="00F00D58">
              <w:rPr>
                <w:rStyle w:val="Hyperlink"/>
              </w:rPr>
              <w:t>4.</w:t>
            </w:r>
            <w:r>
              <w:rPr>
                <w:rFonts w:asciiTheme="minorHAnsi" w:eastAsiaTheme="minorEastAsia" w:hAnsiTheme="minorHAnsi"/>
                <w:kern w:val="2"/>
                <w:sz w:val="24"/>
                <w:szCs w:val="24"/>
                <w:lang w:eastAsia="de-DE"/>
                <w14:ligatures w14:val="standardContextual"/>
              </w:rPr>
              <w:tab/>
            </w:r>
            <w:r w:rsidRPr="00F00D58">
              <w:rPr>
                <w:rStyle w:val="Hyperlink"/>
              </w:rPr>
              <w:t>Vertragsentwurf</w:t>
            </w:r>
            <w:r>
              <w:rPr>
                <w:webHidden/>
              </w:rPr>
              <w:tab/>
            </w:r>
            <w:r>
              <w:rPr>
                <w:webHidden/>
              </w:rPr>
              <w:fldChar w:fldCharType="begin"/>
            </w:r>
            <w:r>
              <w:rPr>
                <w:webHidden/>
              </w:rPr>
              <w:instrText xml:space="preserve"> PAGEREF _Toc234308166 \h </w:instrText>
            </w:r>
            <w:r>
              <w:rPr>
                <w:webHidden/>
              </w:rPr>
            </w:r>
            <w:r>
              <w:rPr>
                <w:webHidden/>
              </w:rPr>
              <w:fldChar w:fldCharType="separate"/>
            </w:r>
            <w:r>
              <w:rPr>
                <w:webHidden/>
              </w:rPr>
              <w:t>12</w:t>
            </w:r>
            <w:r>
              <w:rPr>
                <w:webHidden/>
              </w:rPr>
              <w:fldChar w:fldCharType="end"/>
            </w:r>
          </w:hyperlink>
        </w:p>
        <w:p w14:paraId="5E2A86D2" w14:textId="78E63322" w:rsidR="002A5769" w:rsidRDefault="002A5769">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8167" w:history="1">
            <w:r w:rsidRPr="00F00D58">
              <w:rPr>
                <w:rStyle w:val="Hyperlink"/>
              </w:rPr>
              <w:t>5.</w:t>
            </w:r>
            <w:r>
              <w:rPr>
                <w:rFonts w:asciiTheme="minorHAnsi" w:eastAsiaTheme="minorEastAsia" w:hAnsiTheme="minorHAnsi"/>
                <w:kern w:val="2"/>
                <w:sz w:val="24"/>
                <w:szCs w:val="24"/>
                <w:lang w:eastAsia="de-DE"/>
                <w14:ligatures w14:val="standardContextual"/>
              </w:rPr>
              <w:tab/>
            </w:r>
            <w:r w:rsidRPr="00F00D58">
              <w:rPr>
                <w:rStyle w:val="Hyperlink"/>
              </w:rPr>
              <w:t>Fachlich/ technische Lösungsdokumente</w:t>
            </w:r>
            <w:r>
              <w:rPr>
                <w:webHidden/>
              </w:rPr>
              <w:tab/>
            </w:r>
            <w:r>
              <w:rPr>
                <w:webHidden/>
              </w:rPr>
              <w:fldChar w:fldCharType="begin"/>
            </w:r>
            <w:r>
              <w:rPr>
                <w:webHidden/>
              </w:rPr>
              <w:instrText xml:space="preserve"> PAGEREF _Toc234308167 \h </w:instrText>
            </w:r>
            <w:r>
              <w:rPr>
                <w:webHidden/>
              </w:rPr>
            </w:r>
            <w:r>
              <w:rPr>
                <w:webHidden/>
              </w:rPr>
              <w:fldChar w:fldCharType="separate"/>
            </w:r>
            <w:r>
              <w:rPr>
                <w:webHidden/>
              </w:rPr>
              <w:t>12</w:t>
            </w:r>
            <w:r>
              <w:rPr>
                <w:webHidden/>
              </w:rPr>
              <w:fldChar w:fldCharType="end"/>
            </w:r>
          </w:hyperlink>
        </w:p>
        <w:p w14:paraId="20831B2E" w14:textId="0AC9FD72" w:rsidR="002A5769" w:rsidRDefault="002A5769">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8168" w:history="1">
            <w:r w:rsidRPr="00F00D58">
              <w:rPr>
                <w:rStyle w:val="Hyperlink"/>
              </w:rPr>
              <w:t>6.</w:t>
            </w:r>
            <w:r>
              <w:rPr>
                <w:rFonts w:asciiTheme="minorHAnsi" w:eastAsiaTheme="minorEastAsia" w:hAnsiTheme="minorHAnsi"/>
                <w:kern w:val="2"/>
                <w:sz w:val="24"/>
                <w:szCs w:val="24"/>
                <w:lang w:eastAsia="de-DE"/>
                <w14:ligatures w14:val="standardContextual"/>
              </w:rPr>
              <w:tab/>
            </w:r>
            <w:r w:rsidRPr="00F00D58">
              <w:rPr>
                <w:rStyle w:val="Hyperlink"/>
              </w:rPr>
              <w:t>Fachlich/ technische Use Cases</w:t>
            </w:r>
            <w:r>
              <w:rPr>
                <w:webHidden/>
              </w:rPr>
              <w:tab/>
            </w:r>
            <w:r>
              <w:rPr>
                <w:webHidden/>
              </w:rPr>
              <w:fldChar w:fldCharType="begin"/>
            </w:r>
            <w:r>
              <w:rPr>
                <w:webHidden/>
              </w:rPr>
              <w:instrText xml:space="preserve"> PAGEREF _Toc234308168 \h </w:instrText>
            </w:r>
            <w:r>
              <w:rPr>
                <w:webHidden/>
              </w:rPr>
            </w:r>
            <w:r>
              <w:rPr>
                <w:webHidden/>
              </w:rPr>
              <w:fldChar w:fldCharType="separate"/>
            </w:r>
            <w:r>
              <w:rPr>
                <w:webHidden/>
              </w:rPr>
              <w:t>13</w:t>
            </w:r>
            <w:r>
              <w:rPr>
                <w:webHidden/>
              </w:rPr>
              <w:fldChar w:fldCharType="end"/>
            </w:r>
          </w:hyperlink>
        </w:p>
        <w:p w14:paraId="60B674F9" w14:textId="3A2B7F5B" w:rsidR="002A5769" w:rsidRDefault="002A5769">
          <w:pPr>
            <w:pStyle w:val="Verzeichnis2"/>
            <w:tabs>
              <w:tab w:val="left" w:pos="1134"/>
              <w:tab w:val="right" w:leader="dot" w:pos="9060"/>
            </w:tabs>
            <w:rPr>
              <w:rFonts w:asciiTheme="minorHAnsi" w:eastAsiaTheme="minorEastAsia" w:hAnsiTheme="minorHAnsi"/>
              <w:kern w:val="2"/>
              <w:sz w:val="24"/>
              <w:szCs w:val="24"/>
              <w:lang w:eastAsia="de-DE"/>
              <w14:ligatures w14:val="standardContextual"/>
            </w:rPr>
          </w:pPr>
          <w:hyperlink w:anchor="_Toc234308169" w:history="1">
            <w:r w:rsidRPr="00F00D58">
              <w:rPr>
                <w:rStyle w:val="Hyperlink"/>
              </w:rPr>
              <w:t>III.</w:t>
            </w:r>
            <w:r>
              <w:rPr>
                <w:rFonts w:asciiTheme="minorHAnsi" w:eastAsiaTheme="minorEastAsia" w:hAnsiTheme="minorHAnsi"/>
                <w:kern w:val="2"/>
                <w:sz w:val="24"/>
                <w:szCs w:val="24"/>
                <w:lang w:eastAsia="de-DE"/>
                <w14:ligatures w14:val="standardContextual"/>
              </w:rPr>
              <w:tab/>
            </w:r>
            <w:r w:rsidRPr="00F00D58">
              <w:rPr>
                <w:rStyle w:val="Hyperlink"/>
              </w:rPr>
              <w:t>Angebotsbewertung</w:t>
            </w:r>
            <w:r>
              <w:rPr>
                <w:webHidden/>
              </w:rPr>
              <w:tab/>
            </w:r>
            <w:r>
              <w:rPr>
                <w:webHidden/>
              </w:rPr>
              <w:fldChar w:fldCharType="begin"/>
            </w:r>
            <w:r>
              <w:rPr>
                <w:webHidden/>
              </w:rPr>
              <w:instrText xml:space="preserve"> PAGEREF _Toc234308169 \h </w:instrText>
            </w:r>
            <w:r>
              <w:rPr>
                <w:webHidden/>
              </w:rPr>
            </w:r>
            <w:r>
              <w:rPr>
                <w:webHidden/>
              </w:rPr>
              <w:fldChar w:fldCharType="separate"/>
            </w:r>
            <w:r>
              <w:rPr>
                <w:webHidden/>
              </w:rPr>
              <w:t>14</w:t>
            </w:r>
            <w:r>
              <w:rPr>
                <w:webHidden/>
              </w:rPr>
              <w:fldChar w:fldCharType="end"/>
            </w:r>
          </w:hyperlink>
        </w:p>
        <w:p w14:paraId="52B25650" w14:textId="6CF1F9C9" w:rsidR="002A5769" w:rsidRDefault="002A5769">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8170" w:history="1">
            <w:r w:rsidRPr="00F00D58">
              <w:rPr>
                <w:rStyle w:val="Hyperlink"/>
              </w:rPr>
              <w:t>1.</w:t>
            </w:r>
            <w:r>
              <w:rPr>
                <w:rFonts w:asciiTheme="minorHAnsi" w:eastAsiaTheme="minorEastAsia" w:hAnsiTheme="minorHAnsi"/>
                <w:kern w:val="2"/>
                <w:sz w:val="24"/>
                <w:szCs w:val="24"/>
                <w:lang w:eastAsia="de-DE"/>
                <w14:ligatures w14:val="standardContextual"/>
              </w:rPr>
              <w:tab/>
            </w:r>
            <w:r w:rsidRPr="00F00D58">
              <w:rPr>
                <w:rStyle w:val="Hyperlink"/>
              </w:rPr>
              <w:t>Allgemeine Hinweise zur Angebotsbewertung</w:t>
            </w:r>
            <w:r>
              <w:rPr>
                <w:webHidden/>
              </w:rPr>
              <w:tab/>
            </w:r>
            <w:r>
              <w:rPr>
                <w:webHidden/>
              </w:rPr>
              <w:fldChar w:fldCharType="begin"/>
            </w:r>
            <w:r>
              <w:rPr>
                <w:webHidden/>
              </w:rPr>
              <w:instrText xml:space="preserve"> PAGEREF _Toc234308170 \h </w:instrText>
            </w:r>
            <w:r>
              <w:rPr>
                <w:webHidden/>
              </w:rPr>
            </w:r>
            <w:r>
              <w:rPr>
                <w:webHidden/>
              </w:rPr>
              <w:fldChar w:fldCharType="separate"/>
            </w:r>
            <w:r>
              <w:rPr>
                <w:webHidden/>
              </w:rPr>
              <w:t>14</w:t>
            </w:r>
            <w:r>
              <w:rPr>
                <w:webHidden/>
              </w:rPr>
              <w:fldChar w:fldCharType="end"/>
            </w:r>
          </w:hyperlink>
        </w:p>
        <w:p w14:paraId="1EA61D72" w14:textId="55A6E667" w:rsidR="002A5769" w:rsidRDefault="002A5769">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8171" w:history="1">
            <w:r w:rsidRPr="00F00D58">
              <w:rPr>
                <w:rStyle w:val="Hyperlink"/>
              </w:rPr>
              <w:t>2.</w:t>
            </w:r>
            <w:r>
              <w:rPr>
                <w:rFonts w:asciiTheme="minorHAnsi" w:eastAsiaTheme="minorEastAsia" w:hAnsiTheme="minorHAnsi"/>
                <w:kern w:val="2"/>
                <w:sz w:val="24"/>
                <w:szCs w:val="24"/>
                <w:lang w:eastAsia="de-DE"/>
                <w14:ligatures w14:val="standardContextual"/>
              </w:rPr>
              <w:tab/>
            </w:r>
            <w:r w:rsidRPr="00F00D58">
              <w:rPr>
                <w:rStyle w:val="Hyperlink"/>
              </w:rPr>
              <w:t>Formalprüfung / Prüfung von Ausschlussgründen</w:t>
            </w:r>
            <w:r>
              <w:rPr>
                <w:webHidden/>
              </w:rPr>
              <w:tab/>
            </w:r>
            <w:r>
              <w:rPr>
                <w:webHidden/>
              </w:rPr>
              <w:fldChar w:fldCharType="begin"/>
            </w:r>
            <w:r>
              <w:rPr>
                <w:webHidden/>
              </w:rPr>
              <w:instrText xml:space="preserve"> PAGEREF _Toc234308171 \h </w:instrText>
            </w:r>
            <w:r>
              <w:rPr>
                <w:webHidden/>
              </w:rPr>
            </w:r>
            <w:r>
              <w:rPr>
                <w:webHidden/>
              </w:rPr>
              <w:fldChar w:fldCharType="separate"/>
            </w:r>
            <w:r>
              <w:rPr>
                <w:webHidden/>
              </w:rPr>
              <w:t>14</w:t>
            </w:r>
            <w:r>
              <w:rPr>
                <w:webHidden/>
              </w:rPr>
              <w:fldChar w:fldCharType="end"/>
            </w:r>
          </w:hyperlink>
        </w:p>
        <w:p w14:paraId="65C464D8" w14:textId="39AFA947" w:rsidR="002A5769" w:rsidRDefault="002A5769">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8172" w:history="1">
            <w:r w:rsidRPr="00F00D58">
              <w:rPr>
                <w:rStyle w:val="Hyperlink"/>
              </w:rPr>
              <w:t>3.</w:t>
            </w:r>
            <w:r>
              <w:rPr>
                <w:rFonts w:asciiTheme="minorHAnsi" w:eastAsiaTheme="minorEastAsia" w:hAnsiTheme="minorHAnsi"/>
                <w:kern w:val="2"/>
                <w:sz w:val="24"/>
                <w:szCs w:val="24"/>
                <w:lang w:eastAsia="de-DE"/>
                <w14:ligatures w14:val="standardContextual"/>
              </w:rPr>
              <w:tab/>
            </w:r>
            <w:r w:rsidRPr="00F00D58">
              <w:rPr>
                <w:rStyle w:val="Hyperlink"/>
              </w:rPr>
              <w:t>Prüfung der Angemessenheit der Preise</w:t>
            </w:r>
            <w:r>
              <w:rPr>
                <w:webHidden/>
              </w:rPr>
              <w:tab/>
            </w:r>
            <w:r>
              <w:rPr>
                <w:webHidden/>
              </w:rPr>
              <w:fldChar w:fldCharType="begin"/>
            </w:r>
            <w:r>
              <w:rPr>
                <w:webHidden/>
              </w:rPr>
              <w:instrText xml:space="preserve"> PAGEREF _Toc234308172 \h </w:instrText>
            </w:r>
            <w:r>
              <w:rPr>
                <w:webHidden/>
              </w:rPr>
            </w:r>
            <w:r>
              <w:rPr>
                <w:webHidden/>
              </w:rPr>
              <w:fldChar w:fldCharType="separate"/>
            </w:r>
            <w:r>
              <w:rPr>
                <w:webHidden/>
              </w:rPr>
              <w:t>15</w:t>
            </w:r>
            <w:r>
              <w:rPr>
                <w:webHidden/>
              </w:rPr>
              <w:fldChar w:fldCharType="end"/>
            </w:r>
          </w:hyperlink>
        </w:p>
        <w:p w14:paraId="3A5DA8C8" w14:textId="0028BB52" w:rsidR="002A5769" w:rsidRDefault="002A5769">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8173" w:history="1">
            <w:r w:rsidRPr="00F00D58">
              <w:rPr>
                <w:rStyle w:val="Hyperlink"/>
              </w:rPr>
              <w:t>4.</w:t>
            </w:r>
            <w:r>
              <w:rPr>
                <w:rFonts w:asciiTheme="minorHAnsi" w:eastAsiaTheme="minorEastAsia" w:hAnsiTheme="minorHAnsi"/>
                <w:kern w:val="2"/>
                <w:sz w:val="24"/>
                <w:szCs w:val="24"/>
                <w:lang w:eastAsia="de-DE"/>
                <w14:ligatures w14:val="standardContextual"/>
              </w:rPr>
              <w:tab/>
            </w:r>
            <w:r w:rsidRPr="00F00D58">
              <w:rPr>
                <w:rStyle w:val="Hyperlink"/>
              </w:rPr>
              <w:t>Zuschlagskriterien</w:t>
            </w:r>
            <w:r>
              <w:rPr>
                <w:webHidden/>
              </w:rPr>
              <w:tab/>
            </w:r>
            <w:r>
              <w:rPr>
                <w:webHidden/>
              </w:rPr>
              <w:fldChar w:fldCharType="begin"/>
            </w:r>
            <w:r>
              <w:rPr>
                <w:webHidden/>
              </w:rPr>
              <w:instrText xml:space="preserve"> PAGEREF _Toc234308173 \h </w:instrText>
            </w:r>
            <w:r>
              <w:rPr>
                <w:webHidden/>
              </w:rPr>
            </w:r>
            <w:r>
              <w:rPr>
                <w:webHidden/>
              </w:rPr>
              <w:fldChar w:fldCharType="separate"/>
            </w:r>
            <w:r>
              <w:rPr>
                <w:webHidden/>
              </w:rPr>
              <w:t>16</w:t>
            </w:r>
            <w:r>
              <w:rPr>
                <w:webHidden/>
              </w:rPr>
              <w:fldChar w:fldCharType="end"/>
            </w:r>
          </w:hyperlink>
        </w:p>
        <w:p w14:paraId="3620D33A" w14:textId="6171EAFA" w:rsidR="002A5769" w:rsidRDefault="002A5769">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8174" w:history="1">
            <w:r w:rsidRPr="00F00D58">
              <w:rPr>
                <w:rStyle w:val="Hyperlink"/>
              </w:rPr>
              <w:t>5.</w:t>
            </w:r>
            <w:r>
              <w:rPr>
                <w:rFonts w:asciiTheme="minorHAnsi" w:eastAsiaTheme="minorEastAsia" w:hAnsiTheme="minorHAnsi"/>
                <w:kern w:val="2"/>
                <w:sz w:val="24"/>
                <w:szCs w:val="24"/>
                <w:lang w:eastAsia="de-DE"/>
                <w14:ligatures w14:val="standardContextual"/>
              </w:rPr>
              <w:tab/>
            </w:r>
            <w:r w:rsidRPr="00F00D58">
              <w:rPr>
                <w:rStyle w:val="Hyperlink"/>
              </w:rPr>
              <w:t>Bewertung der kommerziellen Kriterien</w:t>
            </w:r>
            <w:r>
              <w:rPr>
                <w:webHidden/>
              </w:rPr>
              <w:tab/>
            </w:r>
            <w:r>
              <w:rPr>
                <w:webHidden/>
              </w:rPr>
              <w:fldChar w:fldCharType="begin"/>
            </w:r>
            <w:r>
              <w:rPr>
                <w:webHidden/>
              </w:rPr>
              <w:instrText xml:space="preserve"> PAGEREF _Toc234308174 \h </w:instrText>
            </w:r>
            <w:r>
              <w:rPr>
                <w:webHidden/>
              </w:rPr>
            </w:r>
            <w:r>
              <w:rPr>
                <w:webHidden/>
              </w:rPr>
              <w:fldChar w:fldCharType="separate"/>
            </w:r>
            <w:r>
              <w:rPr>
                <w:webHidden/>
              </w:rPr>
              <w:t>16</w:t>
            </w:r>
            <w:r>
              <w:rPr>
                <w:webHidden/>
              </w:rPr>
              <w:fldChar w:fldCharType="end"/>
            </w:r>
          </w:hyperlink>
        </w:p>
        <w:p w14:paraId="2454385B" w14:textId="27EFDE84" w:rsidR="002A5769" w:rsidRDefault="002A5769">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8175" w:history="1">
            <w:r w:rsidRPr="00F00D58">
              <w:rPr>
                <w:rStyle w:val="Hyperlink"/>
              </w:rPr>
              <w:t>6.</w:t>
            </w:r>
            <w:r>
              <w:rPr>
                <w:rFonts w:asciiTheme="minorHAnsi" w:eastAsiaTheme="minorEastAsia" w:hAnsiTheme="minorHAnsi"/>
                <w:kern w:val="2"/>
                <w:sz w:val="24"/>
                <w:szCs w:val="24"/>
                <w:lang w:eastAsia="de-DE"/>
                <w14:ligatures w14:val="standardContextual"/>
              </w:rPr>
              <w:tab/>
            </w:r>
            <w:r w:rsidRPr="00F00D58">
              <w:rPr>
                <w:rStyle w:val="Hyperlink"/>
              </w:rPr>
              <w:t>Fachlich / Technische Bewertung</w:t>
            </w:r>
            <w:r>
              <w:rPr>
                <w:webHidden/>
              </w:rPr>
              <w:tab/>
            </w:r>
            <w:r>
              <w:rPr>
                <w:webHidden/>
              </w:rPr>
              <w:fldChar w:fldCharType="begin"/>
            </w:r>
            <w:r>
              <w:rPr>
                <w:webHidden/>
              </w:rPr>
              <w:instrText xml:space="preserve"> PAGEREF _Toc234308175 \h </w:instrText>
            </w:r>
            <w:r>
              <w:rPr>
                <w:webHidden/>
              </w:rPr>
            </w:r>
            <w:r>
              <w:rPr>
                <w:webHidden/>
              </w:rPr>
              <w:fldChar w:fldCharType="separate"/>
            </w:r>
            <w:r>
              <w:rPr>
                <w:webHidden/>
              </w:rPr>
              <w:t>19</w:t>
            </w:r>
            <w:r>
              <w:rPr>
                <w:webHidden/>
              </w:rPr>
              <w:fldChar w:fldCharType="end"/>
            </w:r>
          </w:hyperlink>
        </w:p>
        <w:p w14:paraId="61BAA68B" w14:textId="4E02BE32" w:rsidR="00AD2256" w:rsidRDefault="00AD2256">
          <w:r>
            <w:rPr>
              <w:b/>
              <w:bCs/>
            </w:rPr>
            <w:fldChar w:fldCharType="end"/>
          </w:r>
        </w:p>
      </w:sdtContent>
    </w:sdt>
    <w:p w14:paraId="0961DFE0" w14:textId="5AED4322" w:rsidR="00384EFC" w:rsidRDefault="009F7601" w:rsidP="002A5769">
      <w:pPr>
        <w:pStyle w:val="BBK-LvL2-Heading"/>
      </w:pPr>
      <w:r>
        <w:br w:type="page"/>
      </w:r>
      <w:bookmarkStart w:id="2" w:name="_Toc234308153"/>
      <w:r w:rsidR="002A5769">
        <w:lastRenderedPageBreak/>
        <w:t>A</w:t>
      </w:r>
      <w:r w:rsidR="00107FD3">
        <w:t>llgemeines</w:t>
      </w:r>
      <w:bookmarkEnd w:id="2"/>
    </w:p>
    <w:p w14:paraId="6666E46A" w14:textId="781DACBF" w:rsidR="00CA6C55" w:rsidRPr="00AD0A02" w:rsidRDefault="00384EFC" w:rsidP="00AD0A02">
      <w:pPr>
        <w:ind w:left="567"/>
        <w:rPr>
          <w:rFonts w:eastAsia="Times New Roman" w:cs="Times New Roman"/>
          <w:szCs w:val="20"/>
        </w:rPr>
      </w:pPr>
      <w:r w:rsidRPr="00AD0A02">
        <w:rPr>
          <w:rFonts w:eastAsia="Times New Roman" w:cs="Times New Roman"/>
          <w:szCs w:val="20"/>
        </w:rPr>
        <w:t xml:space="preserve">Die im Folgenden dargestellten Verfahrensbedingungen zum Angebots- und Verhandlungsverfahren gelten ergänzend zu </w:t>
      </w:r>
      <w:r w:rsidR="00AF7C4B" w:rsidRPr="00AD0A02">
        <w:rPr>
          <w:rFonts w:eastAsia="Times New Roman" w:cs="Times New Roman"/>
          <w:szCs w:val="20"/>
        </w:rPr>
        <w:t xml:space="preserve">dem losübergreifenden Dokument </w:t>
      </w:r>
      <w:r w:rsidR="0058587C">
        <w:rPr>
          <w:rFonts w:eastAsia="Times New Roman" w:cs="Times New Roman"/>
          <w:szCs w:val="20"/>
        </w:rPr>
        <w:br/>
      </w:r>
      <w:r w:rsidR="00AF7C4B" w:rsidRPr="00AF2958">
        <w:rPr>
          <w:rFonts w:eastAsia="Times New Roman" w:cs="Times New Roman"/>
          <w:b/>
          <w:bCs/>
          <w:szCs w:val="20"/>
        </w:rPr>
        <w:t xml:space="preserve">A00 </w:t>
      </w:r>
      <w:r w:rsidR="007945AA" w:rsidRPr="00AF2958">
        <w:rPr>
          <w:rFonts w:eastAsia="Times New Roman" w:cs="Times New Roman"/>
          <w:b/>
          <w:bCs/>
          <w:szCs w:val="20"/>
        </w:rPr>
        <w:t>„</w:t>
      </w:r>
      <w:r w:rsidR="00AF7C4B" w:rsidRPr="00AF2958">
        <w:rPr>
          <w:rFonts w:eastAsia="Times New Roman" w:cs="Times New Roman"/>
          <w:b/>
          <w:bCs/>
          <w:szCs w:val="20"/>
        </w:rPr>
        <w:t>Bewerbungsbedingungen</w:t>
      </w:r>
      <w:r w:rsidR="006148A6" w:rsidRPr="00AF2958">
        <w:rPr>
          <w:rFonts w:eastAsia="Times New Roman" w:cs="Times New Roman"/>
          <w:b/>
          <w:bCs/>
          <w:szCs w:val="20"/>
        </w:rPr>
        <w:t xml:space="preserve"> – losübergreifend“</w:t>
      </w:r>
      <w:r w:rsidR="00AF7C4B" w:rsidRPr="00AD0A02">
        <w:rPr>
          <w:rFonts w:eastAsia="Times New Roman" w:cs="Times New Roman"/>
          <w:szCs w:val="20"/>
        </w:rPr>
        <w:t xml:space="preserve"> sowie dem losspezifischen Dokument </w:t>
      </w:r>
      <w:r w:rsidR="00AF7C4B" w:rsidRPr="00AF2958">
        <w:rPr>
          <w:rFonts w:eastAsia="Times New Roman" w:cs="Times New Roman"/>
          <w:b/>
          <w:bCs/>
          <w:szCs w:val="20"/>
        </w:rPr>
        <w:t xml:space="preserve">A01-1 I </w:t>
      </w:r>
      <w:r w:rsidR="007945AA" w:rsidRPr="00AF2958">
        <w:rPr>
          <w:rFonts w:eastAsia="Times New Roman" w:cs="Times New Roman"/>
          <w:b/>
          <w:bCs/>
          <w:szCs w:val="20"/>
        </w:rPr>
        <w:t>„</w:t>
      </w:r>
      <w:r w:rsidR="00AF7C4B" w:rsidRPr="00AF2958">
        <w:rPr>
          <w:rFonts w:eastAsia="Times New Roman" w:cs="Times New Roman"/>
          <w:b/>
          <w:bCs/>
          <w:szCs w:val="20"/>
        </w:rPr>
        <w:t>Verfahrensablauf Teilnahmewettbewerb</w:t>
      </w:r>
      <w:r w:rsidR="00F71D85" w:rsidRPr="00AF2958">
        <w:rPr>
          <w:rFonts w:eastAsia="Times New Roman" w:cs="Times New Roman"/>
          <w:b/>
          <w:bCs/>
          <w:szCs w:val="20"/>
        </w:rPr>
        <w:t>“</w:t>
      </w:r>
      <w:r w:rsidR="00AF7C4B" w:rsidRPr="00AD0A02">
        <w:rPr>
          <w:rFonts w:eastAsia="Times New Roman" w:cs="Times New Roman"/>
          <w:szCs w:val="20"/>
        </w:rPr>
        <w:t>.</w:t>
      </w:r>
    </w:p>
    <w:p w14:paraId="33B6D4AB" w14:textId="3FC5948B" w:rsidR="00384EFC" w:rsidRDefault="00384EFC" w:rsidP="005511ED">
      <w:pPr>
        <w:pStyle w:val="BBK-LvL3-Heading"/>
      </w:pPr>
      <w:bookmarkStart w:id="3" w:name="_Toc234308154"/>
      <w:bookmarkStart w:id="4" w:name="_Toc205462740"/>
      <w:bookmarkStart w:id="5" w:name="_Toc201768359"/>
      <w:r>
        <w:t>Vergabeunterlagen</w:t>
      </w:r>
      <w:bookmarkEnd w:id="3"/>
    </w:p>
    <w:p w14:paraId="304E8A86" w14:textId="3DCD0456" w:rsidR="00861C5F" w:rsidRDefault="00384EFC" w:rsidP="00AD0A02">
      <w:pPr>
        <w:ind w:left="567"/>
      </w:pPr>
      <w:r w:rsidRPr="00384EFC">
        <w:t xml:space="preserve">Die Vergabeunterlagen zu dieser Phase des Vergabeverfahrens werden ausschließlich über die Vergabeplattform </w:t>
      </w:r>
      <w:r w:rsidR="002F1917">
        <w:t xml:space="preserve">der Deutschen Bundesbank </w:t>
      </w:r>
      <w:r w:rsidR="004A2FD6">
        <w:t>(</w:t>
      </w:r>
      <w:r w:rsidR="004A2FD6" w:rsidRPr="002D003A">
        <w:rPr>
          <w:color w:val="000000"/>
        </w:rPr>
        <w:t xml:space="preserve">Link: </w:t>
      </w:r>
      <w:hyperlink r:id="rId9" w:history="1">
        <w:r w:rsidR="004A2FD6" w:rsidRPr="00F05A6A">
          <w:rPr>
            <w:rStyle w:val="Hyperlink"/>
          </w:rPr>
          <w:t>Deutsches Vergabeportal | DTVP | E-Vergabe-Plattform</w:t>
        </w:r>
      </w:hyperlink>
      <w:r w:rsidR="004A2FD6">
        <w:rPr>
          <w:color w:val="000000"/>
        </w:rPr>
        <w:t xml:space="preserve">) </w:t>
      </w:r>
      <w:r w:rsidRPr="00384EFC">
        <w:t xml:space="preserve">allen Bietern </w:t>
      </w:r>
      <w:r w:rsidR="006400F8">
        <w:t xml:space="preserve">bzw. Bietergemeinschaften </w:t>
      </w:r>
      <w:r w:rsidRPr="00384EFC">
        <w:t>zur Verfügung gestellt, die nach Abschluss des Teilnahmewettbewerbs zur Verhandlungsphase zugelassen werden.</w:t>
      </w:r>
      <w:r w:rsidR="00F67EF7">
        <w:t xml:space="preserve"> </w:t>
      </w:r>
    </w:p>
    <w:p w14:paraId="489C30A0" w14:textId="1F788D36" w:rsidR="00503E73" w:rsidRDefault="00503E73" w:rsidP="00503E73">
      <w:pPr>
        <w:pStyle w:val="BBK-LvL3-Heading"/>
      </w:pPr>
      <w:bookmarkStart w:id="6" w:name="_Toc234308155"/>
      <w:r>
        <w:t>Kommunikation</w:t>
      </w:r>
      <w:bookmarkEnd w:id="6"/>
    </w:p>
    <w:p w14:paraId="53542AD2" w14:textId="227E4DA1" w:rsidR="00503E73" w:rsidRPr="00861C5F" w:rsidRDefault="00861C5F" w:rsidP="00AD0A02">
      <w:pPr>
        <w:ind w:left="567"/>
      </w:pPr>
      <w:r w:rsidRPr="00AD0A02">
        <w:rPr>
          <w:rFonts w:eastAsia="Times New Roman" w:cs="Times New Roman"/>
          <w:szCs w:val="20"/>
        </w:rPr>
        <w:t>Die Vergabeunterlagen sind unter dem in der EU-weiten Bekanntmachung enthaltenen Link zur Vergabeplattform (URL) abzurufen.</w:t>
      </w:r>
      <w:r w:rsidR="006148A6">
        <w:rPr>
          <w:rFonts w:eastAsia="Times New Roman" w:cs="Times New Roman"/>
          <w:szCs w:val="20"/>
        </w:rPr>
        <w:t xml:space="preserve"> </w:t>
      </w:r>
      <w:r w:rsidRPr="00AD0A02">
        <w:rPr>
          <w:rFonts w:eastAsia="Times New Roman" w:cs="Times New Roman"/>
          <w:szCs w:val="20"/>
        </w:rPr>
        <w:t>Soweit Fragen zu den Unterlagen der Angebotsphase aufkommen bzw. zusätzliche Informationen benötigt werden, bestimmt sich das Vorgehen nach Kapitel IV der Bewerbungsbedingungen</w:t>
      </w:r>
      <w:r w:rsidR="006148A6">
        <w:rPr>
          <w:rFonts w:eastAsia="Times New Roman" w:cs="Times New Roman"/>
          <w:szCs w:val="20"/>
        </w:rPr>
        <w:t xml:space="preserve"> (vgl. Dokument </w:t>
      </w:r>
      <w:r w:rsidR="00AF2958">
        <w:rPr>
          <w:rFonts w:eastAsia="Times New Roman" w:cs="Times New Roman"/>
          <w:szCs w:val="20"/>
        </w:rPr>
        <w:br/>
      </w:r>
      <w:r w:rsidR="006148A6" w:rsidRPr="00A91E93">
        <w:rPr>
          <w:rFonts w:eastAsia="Times New Roman" w:cs="Times New Roman"/>
          <w:b/>
          <w:bCs/>
          <w:szCs w:val="20"/>
        </w:rPr>
        <w:t>A00 „Bewerbungsbedingungen – losübergreifend“</w:t>
      </w:r>
      <w:r w:rsidR="006148A6">
        <w:rPr>
          <w:rFonts w:eastAsia="Times New Roman" w:cs="Times New Roman"/>
          <w:szCs w:val="20"/>
        </w:rPr>
        <w:t>)</w:t>
      </w:r>
      <w:r w:rsidRPr="00AD0A02">
        <w:rPr>
          <w:rFonts w:eastAsia="Times New Roman" w:cs="Times New Roman"/>
          <w:szCs w:val="20"/>
        </w:rPr>
        <w:t xml:space="preserve">. </w:t>
      </w:r>
    </w:p>
    <w:p w14:paraId="31B3F7CD" w14:textId="71C9CB1F" w:rsidR="00ED1271" w:rsidRDefault="00ED1271" w:rsidP="00820850">
      <w:pPr>
        <w:pStyle w:val="BBK-LvL3-Heading"/>
      </w:pPr>
      <w:bookmarkStart w:id="7" w:name="_Toc234308156"/>
      <w:r>
        <w:t xml:space="preserve">Nebenangebote / </w:t>
      </w:r>
      <w:r w:rsidR="0020636B">
        <w:t>A</w:t>
      </w:r>
      <w:r w:rsidR="009126B3">
        <w:t xml:space="preserve">lternative </w:t>
      </w:r>
      <w:r>
        <w:t>Hauptangebote</w:t>
      </w:r>
      <w:bookmarkEnd w:id="4"/>
      <w:bookmarkEnd w:id="7"/>
    </w:p>
    <w:p w14:paraId="62D2C2FD" w14:textId="0265658B" w:rsidR="00A553A8" w:rsidRPr="00AD0A02" w:rsidRDefault="00A553A8" w:rsidP="00AD0A02">
      <w:pPr>
        <w:ind w:left="567"/>
        <w:rPr>
          <w:rFonts w:eastAsia="Times New Roman" w:cs="Times New Roman"/>
          <w:szCs w:val="20"/>
        </w:rPr>
      </w:pPr>
      <w:r w:rsidRPr="00AD0A02">
        <w:rPr>
          <w:rFonts w:eastAsia="Times New Roman" w:cs="Times New Roman"/>
          <w:szCs w:val="20"/>
        </w:rPr>
        <w:t>Es ist ein Hauptangebot pro Bieter zugelassen. Reicht ein Bieter mehrere Hauptangebote ein, führt dies zum Ausschluss aller seiner Hauptangebote.</w:t>
      </w:r>
    </w:p>
    <w:p w14:paraId="4A8F3D26" w14:textId="6773DCFD" w:rsidR="00A553A8" w:rsidRDefault="00A553A8" w:rsidP="00AD0A02">
      <w:pPr>
        <w:ind w:left="567"/>
        <w:rPr>
          <w:rFonts w:eastAsia="Times New Roman" w:cs="Times New Roman"/>
          <w:szCs w:val="20"/>
        </w:rPr>
      </w:pPr>
      <w:r w:rsidRPr="00AD0A02">
        <w:rPr>
          <w:rFonts w:eastAsia="Times New Roman" w:cs="Times New Roman"/>
          <w:szCs w:val="20"/>
        </w:rPr>
        <w:t>Nebenangebote sind nicht zugelassen. Die vo</w:t>
      </w:r>
      <w:r w:rsidR="006A5287" w:rsidRPr="00AD0A02">
        <w:rPr>
          <w:rFonts w:eastAsia="Times New Roman" w:cs="Times New Roman"/>
          <w:szCs w:val="20"/>
        </w:rPr>
        <w:t>m</w:t>
      </w:r>
      <w:r w:rsidRPr="00AD0A02">
        <w:rPr>
          <w:rFonts w:eastAsia="Times New Roman" w:cs="Times New Roman"/>
          <w:szCs w:val="20"/>
        </w:rPr>
        <w:t xml:space="preserve"> </w:t>
      </w:r>
      <w:r w:rsidR="006A5287" w:rsidRPr="00AD0A02">
        <w:rPr>
          <w:rFonts w:eastAsia="Times New Roman" w:cs="Times New Roman"/>
          <w:szCs w:val="20"/>
        </w:rPr>
        <w:t>Auftraggeber beschriebene Leistung</w:t>
      </w:r>
      <w:r w:rsidRPr="00AD0A02">
        <w:rPr>
          <w:rFonts w:eastAsia="Times New Roman" w:cs="Times New Roman"/>
          <w:szCs w:val="20"/>
        </w:rPr>
        <w:t xml:space="preserve"> enthält in weitem Umfang funktionale Spezifikationen und Sollanforderungen, die hinsichtlich des angebotenen Erfüllungsgrads bewertet werden. Auf diese Weise wird dem Interesse der Bieter an individueller Angebotslegung in ausreichendem Maße Rechnung getragen.</w:t>
      </w:r>
    </w:p>
    <w:p w14:paraId="48972586" w14:textId="33841C71" w:rsidR="00340C72" w:rsidRPr="00340C72" w:rsidRDefault="00340C72" w:rsidP="00340C72">
      <w:pPr>
        <w:ind w:left="567"/>
        <w:rPr>
          <w:rFonts w:eastAsia="Times New Roman" w:cs="Times New Roman"/>
          <w:szCs w:val="20"/>
        </w:rPr>
      </w:pPr>
      <w:r w:rsidRPr="00340C72">
        <w:rPr>
          <w:rFonts w:eastAsia="Times New Roman" w:cs="Times New Roman"/>
          <w:szCs w:val="20"/>
        </w:rPr>
        <w:t>Die Vorgaben der Spruchpraxis an die Wahrung des Geheimwettbewerbs bleiben unberührt. Die Einreichung von zwei Hauptangeboten eines Bewerbers im Rahmen der zweiten Verfahrensstufe (Angebotsphase) bleibt nach Maßgabe der Spruchpraxis, insbesondere BGH, Urt. v. 29.11.2016 – X ZR 122/14, ebenfalls unberührt.</w:t>
      </w:r>
    </w:p>
    <w:p w14:paraId="395D9506" w14:textId="77777777" w:rsidR="00F67EF7" w:rsidRPr="00AD0A02" w:rsidRDefault="00A553A8" w:rsidP="00AD0A02">
      <w:pPr>
        <w:ind w:left="567"/>
        <w:rPr>
          <w:rFonts w:eastAsia="Times New Roman" w:cs="Times New Roman"/>
          <w:szCs w:val="20"/>
        </w:rPr>
      </w:pPr>
      <w:r w:rsidRPr="00AD0A02">
        <w:rPr>
          <w:rFonts w:eastAsia="Times New Roman" w:cs="Times New Roman"/>
          <w:szCs w:val="20"/>
        </w:rPr>
        <w:t xml:space="preserve">Soweit nach den technischen Spezifikationen ein bestimmtes Produkt gefordert wird oder bestimmte technische Normen in Bezug genommen werden, sind gleichwertige </w:t>
      </w:r>
      <w:r w:rsidRPr="00AD0A02">
        <w:rPr>
          <w:rFonts w:eastAsia="Times New Roman" w:cs="Times New Roman"/>
          <w:szCs w:val="20"/>
        </w:rPr>
        <w:lastRenderedPageBreak/>
        <w:t>Lösungen zulässig. Die Gleichwertigkeit ist ggf. vom Bieter mit dem Angebot nachzuweisen.</w:t>
      </w:r>
    </w:p>
    <w:p w14:paraId="5F3B10CA" w14:textId="13D99C3F" w:rsidR="009126B3" w:rsidRDefault="009126B3" w:rsidP="00820850">
      <w:pPr>
        <w:pStyle w:val="BBK-LvL3-Heading"/>
      </w:pPr>
      <w:bookmarkStart w:id="8" w:name="_Toc228990793"/>
      <w:bookmarkStart w:id="9" w:name="_Toc228990862"/>
      <w:bookmarkStart w:id="10" w:name="_Toc228990936"/>
      <w:bookmarkStart w:id="11" w:name="_Toc228991037"/>
      <w:bookmarkStart w:id="12" w:name="_Toc229081344"/>
      <w:bookmarkStart w:id="13" w:name="_Toc229081378"/>
      <w:bookmarkStart w:id="14" w:name="_Toc229082403"/>
      <w:bookmarkStart w:id="15" w:name="_Toc229120418"/>
      <w:bookmarkStart w:id="16" w:name="_Toc234308157"/>
      <w:bookmarkStart w:id="17" w:name="_Toc201768381"/>
      <w:bookmarkStart w:id="18" w:name="_Toc205462744"/>
      <w:bookmarkEnd w:id="5"/>
      <w:bookmarkEnd w:id="8"/>
      <w:bookmarkEnd w:id="9"/>
      <w:bookmarkEnd w:id="10"/>
      <w:bookmarkEnd w:id="11"/>
      <w:bookmarkEnd w:id="12"/>
      <w:bookmarkEnd w:id="13"/>
      <w:bookmarkEnd w:id="14"/>
      <w:bookmarkEnd w:id="15"/>
      <w:r>
        <w:t>Form de</w:t>
      </w:r>
      <w:r w:rsidR="00FF37EB">
        <w:t>r</w:t>
      </w:r>
      <w:r>
        <w:t xml:space="preserve"> Angebot</w:t>
      </w:r>
      <w:r w:rsidR="00FF37EB">
        <w:t>e</w:t>
      </w:r>
      <w:bookmarkEnd w:id="16"/>
    </w:p>
    <w:p w14:paraId="1A2DB884" w14:textId="1B083D02" w:rsidR="00963F56" w:rsidRPr="00AD0A02" w:rsidRDefault="003A78C7" w:rsidP="00AD0A02">
      <w:pPr>
        <w:ind w:left="567"/>
        <w:rPr>
          <w:rFonts w:eastAsia="Times New Roman" w:cs="Times New Roman"/>
          <w:szCs w:val="20"/>
        </w:rPr>
      </w:pPr>
      <w:r w:rsidRPr="00AD0A02">
        <w:rPr>
          <w:rFonts w:eastAsia="Times New Roman" w:cs="Times New Roman"/>
          <w:szCs w:val="20"/>
        </w:rPr>
        <w:t xml:space="preserve">Angebote sind ausschließlich </w:t>
      </w:r>
      <w:r w:rsidR="00963F56" w:rsidRPr="00AD0A02">
        <w:rPr>
          <w:rFonts w:eastAsia="Times New Roman" w:cs="Times New Roman"/>
          <w:szCs w:val="20"/>
        </w:rPr>
        <w:t xml:space="preserve">elektronisch </w:t>
      </w:r>
      <w:r w:rsidR="007E6160" w:rsidRPr="00AD0A02">
        <w:rPr>
          <w:rFonts w:eastAsia="Times New Roman" w:cs="Times New Roman"/>
          <w:szCs w:val="20"/>
        </w:rPr>
        <w:t xml:space="preserve">innerhalb der vorgegebenen Angebotsfrist </w:t>
      </w:r>
      <w:r w:rsidRPr="00AD0A02">
        <w:rPr>
          <w:rFonts w:eastAsia="Times New Roman" w:cs="Times New Roman"/>
          <w:szCs w:val="20"/>
        </w:rPr>
        <w:t xml:space="preserve">über die Vergabeplattform </w:t>
      </w:r>
      <w:r w:rsidR="00963F56" w:rsidRPr="00AD0A02">
        <w:rPr>
          <w:rFonts w:eastAsia="Times New Roman" w:cs="Times New Roman"/>
          <w:szCs w:val="20"/>
        </w:rPr>
        <w:t>zu übermitteln</w:t>
      </w:r>
      <w:r w:rsidRPr="00AD0A02">
        <w:rPr>
          <w:rFonts w:eastAsia="Times New Roman" w:cs="Times New Roman"/>
          <w:szCs w:val="20"/>
        </w:rPr>
        <w:t xml:space="preserve">. Auf andere Art übermittelte Angebote, insbesondere schriftliche Angebote oder solche per Telefax oder per E-Mail, sind nicht zulässig. </w:t>
      </w:r>
    </w:p>
    <w:p w14:paraId="19109310" w14:textId="77777777" w:rsidR="007E6160" w:rsidRPr="00AD0A02" w:rsidRDefault="007E6160" w:rsidP="00AD0A02">
      <w:pPr>
        <w:ind w:left="567"/>
        <w:rPr>
          <w:rFonts w:eastAsia="Times New Roman" w:cs="Times New Roman"/>
          <w:szCs w:val="20"/>
        </w:rPr>
      </w:pPr>
      <w:r w:rsidRPr="00AD0A02">
        <w:rPr>
          <w:rFonts w:eastAsia="Times New Roman" w:cs="Times New Roman"/>
          <w:szCs w:val="20"/>
        </w:rPr>
        <w:t>Eine verspätete Abgabe des Angebotes führt zur Nichtberücksichtigung des Angebots.</w:t>
      </w:r>
    </w:p>
    <w:p w14:paraId="00031899" w14:textId="2636E33D" w:rsidR="007E6160" w:rsidRPr="00AD0A02" w:rsidRDefault="007E6160" w:rsidP="00AD0A02">
      <w:pPr>
        <w:ind w:left="567"/>
        <w:rPr>
          <w:rFonts w:eastAsia="Times New Roman" w:cs="Times New Roman"/>
          <w:szCs w:val="20"/>
        </w:rPr>
      </w:pPr>
      <w:r w:rsidRPr="00AD0A02">
        <w:rPr>
          <w:rFonts w:eastAsia="Times New Roman" w:cs="Times New Roman"/>
          <w:szCs w:val="20"/>
        </w:rPr>
        <w:t>Der Biete</w:t>
      </w:r>
      <w:r w:rsidR="006400F8">
        <w:rPr>
          <w:rFonts w:eastAsia="Times New Roman" w:cs="Times New Roman"/>
          <w:szCs w:val="20"/>
        </w:rPr>
        <w:t>r/ die Bietergemeinschaft</w:t>
      </w:r>
      <w:r w:rsidRPr="00AD0A02">
        <w:rPr>
          <w:rFonts w:eastAsia="Times New Roman" w:cs="Times New Roman"/>
          <w:szCs w:val="20"/>
        </w:rPr>
        <w:t xml:space="preserve"> kann </w:t>
      </w:r>
      <w:r w:rsidR="006148A6">
        <w:rPr>
          <w:rFonts w:eastAsia="Times New Roman" w:cs="Times New Roman"/>
          <w:szCs w:val="20"/>
        </w:rPr>
        <w:t>die</w:t>
      </w:r>
      <w:r w:rsidRPr="00AD0A02">
        <w:rPr>
          <w:rFonts w:eastAsia="Times New Roman" w:cs="Times New Roman"/>
          <w:szCs w:val="20"/>
        </w:rPr>
        <w:t xml:space="preserve"> indikative</w:t>
      </w:r>
      <w:r w:rsidR="006148A6">
        <w:rPr>
          <w:rFonts w:eastAsia="Times New Roman" w:cs="Times New Roman"/>
          <w:szCs w:val="20"/>
        </w:rPr>
        <w:t>n</w:t>
      </w:r>
      <w:r w:rsidRPr="00AD0A02">
        <w:rPr>
          <w:rFonts w:eastAsia="Times New Roman" w:cs="Times New Roman"/>
          <w:szCs w:val="20"/>
        </w:rPr>
        <w:t xml:space="preserve"> bzw. </w:t>
      </w:r>
      <w:r w:rsidR="006148A6">
        <w:rPr>
          <w:rFonts w:eastAsia="Times New Roman" w:cs="Times New Roman"/>
          <w:szCs w:val="20"/>
        </w:rPr>
        <w:t xml:space="preserve">das </w:t>
      </w:r>
      <w:r w:rsidRPr="00AD0A02">
        <w:rPr>
          <w:rFonts w:eastAsia="Times New Roman" w:cs="Times New Roman"/>
          <w:szCs w:val="20"/>
        </w:rPr>
        <w:t xml:space="preserve">finale Angebot </w:t>
      </w:r>
      <w:r w:rsidR="00B56070" w:rsidRPr="00AD0A02">
        <w:rPr>
          <w:rFonts w:eastAsia="Times New Roman" w:cs="Times New Roman"/>
          <w:szCs w:val="20"/>
        </w:rPr>
        <w:t>(</w:t>
      </w:r>
      <w:r w:rsidR="006148A6">
        <w:rPr>
          <w:rFonts w:eastAsia="Times New Roman" w:cs="Times New Roman"/>
          <w:szCs w:val="20"/>
        </w:rPr>
        <w:t>Best and Final Offer = BAFO)</w:t>
      </w:r>
      <w:r w:rsidR="00B56070" w:rsidRPr="00AD0A02">
        <w:rPr>
          <w:rFonts w:eastAsia="Times New Roman" w:cs="Times New Roman"/>
          <w:szCs w:val="20"/>
        </w:rPr>
        <w:t xml:space="preserve"> </w:t>
      </w:r>
      <w:r w:rsidRPr="00AD0A02">
        <w:rPr>
          <w:rFonts w:eastAsia="Times New Roman" w:cs="Times New Roman"/>
          <w:szCs w:val="20"/>
        </w:rPr>
        <w:t>nur bis zum Ablauf der jeweiligen Angebotsfrist ändern oder berichtigen. Eine Änderung zwischen Angebotsabgabe und Ablauf der Angebotsfrist muss zweifelsfrei sein.</w:t>
      </w:r>
      <w:r w:rsidR="006148A6">
        <w:rPr>
          <w:rFonts w:eastAsia="Times New Roman" w:cs="Times New Roman"/>
          <w:szCs w:val="20"/>
        </w:rPr>
        <w:t xml:space="preserve"> </w:t>
      </w:r>
    </w:p>
    <w:p w14:paraId="71325119" w14:textId="74830746" w:rsidR="009126B3" w:rsidRDefault="0020636B" w:rsidP="004F3623">
      <w:pPr>
        <w:ind w:left="567"/>
        <w:rPr>
          <w:rFonts w:eastAsia="Times New Roman" w:cs="Times New Roman"/>
          <w:szCs w:val="20"/>
        </w:rPr>
      </w:pPr>
      <w:r w:rsidRPr="00AD0A02">
        <w:rPr>
          <w:rFonts w:eastAsia="Times New Roman" w:cs="Times New Roman"/>
          <w:szCs w:val="20"/>
        </w:rPr>
        <w:t xml:space="preserve">Alle von den Unternehmen eingereichten elektronischen Dokumente sind in einem </w:t>
      </w:r>
      <w:r w:rsidRPr="00BD03C6">
        <w:rPr>
          <w:rFonts w:eastAsia="Times New Roman" w:cs="Times New Roman"/>
          <w:szCs w:val="20"/>
        </w:rPr>
        <w:t xml:space="preserve">editierbaren Datenformat </w:t>
      </w:r>
      <w:r w:rsidR="00BD03C6" w:rsidRPr="00BD2010">
        <w:rPr>
          <w:rFonts w:eastAsia="Times New Roman" w:cs="Times New Roman"/>
          <w:szCs w:val="20"/>
        </w:rPr>
        <w:t xml:space="preserve">(d.h. insbesondere mit der Möglichkeit, Texte zu suchen und zu kopieren) </w:t>
      </w:r>
      <w:r w:rsidRPr="00BD03C6">
        <w:rPr>
          <w:rFonts w:eastAsia="Times New Roman" w:cs="Times New Roman"/>
          <w:szCs w:val="20"/>
        </w:rPr>
        <w:t xml:space="preserve">zu erstellen und müssen mit einer Standardsoftware (z.B. </w:t>
      </w:r>
      <w:r w:rsidR="004F3623" w:rsidRPr="00BD03C6">
        <w:rPr>
          <w:rFonts w:eastAsia="Times New Roman" w:cs="Times New Roman"/>
          <w:i/>
          <w:iCs/>
          <w:szCs w:val="20"/>
        </w:rPr>
        <w:t xml:space="preserve">Microsoft </w:t>
      </w:r>
      <w:r w:rsidRPr="00BD03C6">
        <w:rPr>
          <w:rFonts w:eastAsia="Times New Roman" w:cs="Times New Roman"/>
          <w:i/>
          <w:iCs/>
          <w:szCs w:val="20"/>
        </w:rPr>
        <w:t>Word</w:t>
      </w:r>
      <w:r w:rsidRPr="00BD03C6">
        <w:rPr>
          <w:rFonts w:eastAsia="Times New Roman" w:cs="Times New Roman"/>
          <w:szCs w:val="20"/>
        </w:rPr>
        <w:t xml:space="preserve">, </w:t>
      </w:r>
      <w:r w:rsidR="004F3623" w:rsidRPr="00BD03C6">
        <w:rPr>
          <w:rFonts w:eastAsia="Times New Roman" w:cs="Times New Roman"/>
          <w:i/>
          <w:iCs/>
          <w:szCs w:val="20"/>
        </w:rPr>
        <w:t>Microsoft</w:t>
      </w:r>
      <w:r w:rsidRPr="00BD03C6">
        <w:rPr>
          <w:rFonts w:eastAsia="Times New Roman" w:cs="Times New Roman"/>
          <w:i/>
          <w:iCs/>
          <w:szCs w:val="20"/>
        </w:rPr>
        <w:t xml:space="preserve"> Excel</w:t>
      </w:r>
      <w:r w:rsidRPr="00BD03C6">
        <w:rPr>
          <w:rFonts w:eastAsia="Times New Roman" w:cs="Times New Roman"/>
          <w:szCs w:val="20"/>
        </w:rPr>
        <w:t>)</w:t>
      </w:r>
      <w:r w:rsidRPr="00AD0A02">
        <w:rPr>
          <w:rFonts w:eastAsia="Times New Roman" w:cs="Times New Roman"/>
          <w:szCs w:val="20"/>
        </w:rPr>
        <w:t xml:space="preserve"> bearbeitet werden können.</w:t>
      </w:r>
    </w:p>
    <w:p w14:paraId="2F42E814" w14:textId="0204168D" w:rsidR="00431798" w:rsidRPr="00431798" w:rsidRDefault="00431798" w:rsidP="00431798">
      <w:pPr>
        <w:ind w:left="567"/>
        <w:rPr>
          <w:rFonts w:eastAsia="Times New Roman" w:cs="Times New Roman"/>
          <w:szCs w:val="20"/>
        </w:rPr>
      </w:pPr>
      <w:r w:rsidRPr="00431798">
        <w:rPr>
          <w:rFonts w:eastAsia="Times New Roman" w:cs="Times New Roman"/>
          <w:szCs w:val="20"/>
        </w:rPr>
        <w:t>Die Einreichung de</w:t>
      </w:r>
      <w:r w:rsidR="00AF2958">
        <w:rPr>
          <w:rFonts w:eastAsia="Times New Roman" w:cs="Times New Roman"/>
          <w:szCs w:val="20"/>
        </w:rPr>
        <w:t>s</w:t>
      </w:r>
      <w:r w:rsidRPr="00431798">
        <w:rPr>
          <w:rFonts w:eastAsia="Times New Roman" w:cs="Times New Roman"/>
          <w:szCs w:val="20"/>
        </w:rPr>
        <w:t xml:space="preserve"> Angebote</w:t>
      </w:r>
      <w:r w:rsidR="00AF2958">
        <w:rPr>
          <w:rFonts w:eastAsia="Times New Roman" w:cs="Times New Roman"/>
          <w:szCs w:val="20"/>
        </w:rPr>
        <w:t>s</w:t>
      </w:r>
      <w:r w:rsidRPr="00431798">
        <w:rPr>
          <w:rFonts w:eastAsia="Times New Roman" w:cs="Times New Roman"/>
          <w:szCs w:val="20"/>
        </w:rPr>
        <w:t xml:space="preserve"> </w:t>
      </w:r>
      <w:r w:rsidR="00AF2958">
        <w:rPr>
          <w:rFonts w:eastAsia="Times New Roman" w:cs="Times New Roman"/>
          <w:szCs w:val="20"/>
        </w:rPr>
        <w:t xml:space="preserve">einer Bietergemeinschaft </w:t>
      </w:r>
      <w:r w:rsidRPr="00431798">
        <w:rPr>
          <w:rFonts w:eastAsia="Times New Roman" w:cs="Times New Roman"/>
          <w:szCs w:val="20"/>
        </w:rPr>
        <w:t>muss durch das vertretungsberechtigte Mitglied der Bietergemeinschaft erfolgen.</w:t>
      </w:r>
    </w:p>
    <w:p w14:paraId="2B451CA9" w14:textId="13212298" w:rsidR="00686757" w:rsidRDefault="00686757" w:rsidP="009F7601">
      <w:pPr>
        <w:pStyle w:val="BBK-LvL3-Heading"/>
      </w:pPr>
      <w:bookmarkStart w:id="19" w:name="_Toc234308158"/>
      <w:bookmarkStart w:id="20" w:name="_Ref232520544"/>
      <w:bookmarkEnd w:id="17"/>
      <w:bookmarkEnd w:id="18"/>
      <w:r>
        <w:t>Unterauftragnehmer</w:t>
      </w:r>
      <w:bookmarkEnd w:id="19"/>
    </w:p>
    <w:p w14:paraId="0FF344D6" w14:textId="730E29AE" w:rsidR="00686757" w:rsidRDefault="00686757" w:rsidP="006400F8">
      <w:pPr>
        <w:ind w:left="567"/>
        <w:rPr>
          <w:rFonts w:eastAsia="Times New Roman" w:cs="Times New Roman"/>
          <w:szCs w:val="20"/>
        </w:rPr>
      </w:pPr>
      <w:r w:rsidRPr="00686757">
        <w:rPr>
          <w:rFonts w:eastAsia="Times New Roman" w:cs="Times New Roman"/>
          <w:szCs w:val="20"/>
        </w:rPr>
        <w:t>Der Bieter</w:t>
      </w:r>
      <w:r w:rsidR="006400F8">
        <w:rPr>
          <w:rFonts w:eastAsia="Times New Roman" w:cs="Times New Roman"/>
          <w:szCs w:val="20"/>
        </w:rPr>
        <w:t xml:space="preserve">/ </w:t>
      </w:r>
      <w:r w:rsidRPr="00686757">
        <w:rPr>
          <w:rFonts w:eastAsia="Times New Roman" w:cs="Times New Roman"/>
          <w:szCs w:val="20"/>
        </w:rPr>
        <w:t xml:space="preserve">die Bietergemeinschaft hat bei Angebotsabgabe die Teile des Auftrags, die im Wege der Unterauftragsvergabe an Dritte vergeben </w:t>
      </w:r>
      <w:r>
        <w:rPr>
          <w:rFonts w:eastAsia="Times New Roman" w:cs="Times New Roman"/>
          <w:szCs w:val="20"/>
        </w:rPr>
        <w:t>werden sollen</w:t>
      </w:r>
      <w:r w:rsidRPr="00686757">
        <w:rPr>
          <w:rFonts w:eastAsia="Times New Roman" w:cs="Times New Roman"/>
          <w:szCs w:val="20"/>
        </w:rPr>
        <w:t xml:space="preserve">, zu benennen. Dafür ist das Dokument </w:t>
      </w:r>
      <w:r w:rsidRPr="00E02E28">
        <w:rPr>
          <w:rFonts w:eastAsia="Times New Roman" w:cs="Times New Roman"/>
          <w:b/>
          <w:bCs/>
          <w:szCs w:val="20"/>
        </w:rPr>
        <w:t>D</w:t>
      </w:r>
      <w:r w:rsidR="00A91E93" w:rsidRPr="00E02E28">
        <w:rPr>
          <w:rFonts w:eastAsia="Times New Roman" w:cs="Times New Roman"/>
          <w:b/>
          <w:bCs/>
          <w:szCs w:val="20"/>
        </w:rPr>
        <w:t>06</w:t>
      </w:r>
      <w:r w:rsidRPr="00E02E28">
        <w:rPr>
          <w:rFonts w:eastAsia="Times New Roman" w:cs="Times New Roman"/>
          <w:b/>
          <w:bCs/>
          <w:szCs w:val="20"/>
        </w:rPr>
        <w:t xml:space="preserve">-I </w:t>
      </w:r>
      <w:r w:rsidR="004F3623" w:rsidRPr="00E02E28">
        <w:rPr>
          <w:rFonts w:eastAsia="Times New Roman" w:cs="Times New Roman"/>
          <w:b/>
          <w:bCs/>
          <w:szCs w:val="20"/>
        </w:rPr>
        <w:t>„</w:t>
      </w:r>
      <w:r w:rsidRPr="00E02E28">
        <w:rPr>
          <w:rFonts w:eastAsia="Times New Roman" w:cs="Times New Roman"/>
          <w:b/>
          <w:bCs/>
          <w:szCs w:val="20"/>
        </w:rPr>
        <w:t>Unterauftragsvergabe“</w:t>
      </w:r>
      <w:r w:rsidRPr="00686757">
        <w:rPr>
          <w:rFonts w:eastAsia="Times New Roman" w:cs="Times New Roman"/>
          <w:szCs w:val="20"/>
        </w:rPr>
        <w:t xml:space="preserve"> zu verwenden.</w:t>
      </w:r>
    </w:p>
    <w:p w14:paraId="26CA3A85" w14:textId="77777777" w:rsidR="005A06C9" w:rsidRDefault="005A06C9" w:rsidP="005A06C9">
      <w:pPr>
        <w:autoSpaceDE w:val="0"/>
        <w:autoSpaceDN w:val="0"/>
        <w:adjustRightInd w:val="0"/>
        <w:ind w:left="567"/>
        <w:rPr>
          <w:color w:val="000000"/>
        </w:rPr>
      </w:pPr>
      <w:r w:rsidRPr="00EF5549">
        <w:rPr>
          <w:color w:val="000000"/>
        </w:rPr>
        <w:t>Vor Zuschlagserteilung kann der öffentliche Auftraggeber von den Bietern, deren Angebote in die engere Wahl kommen, verlangen, die Unterauftragnehmer zu benennen und nachzuweisen, dass ihnen die erforderlichen Mittel dieser Unterauftragnehmer zur Verfügung stehen</w:t>
      </w:r>
      <w:r>
        <w:rPr>
          <w:color w:val="000000"/>
        </w:rPr>
        <w:t xml:space="preserve"> und eine Erklärung über </w:t>
      </w:r>
      <w:r w:rsidRPr="00574580">
        <w:rPr>
          <w:color w:val="000000"/>
        </w:rPr>
        <w:t>das Nichtvorliegen von Ausschlussgründen nach den §§ 123 und 124 GWB</w:t>
      </w:r>
      <w:r>
        <w:rPr>
          <w:color w:val="000000"/>
        </w:rPr>
        <w:t xml:space="preserve"> einholen</w:t>
      </w:r>
      <w:r w:rsidRPr="00EF5549">
        <w:rPr>
          <w:color w:val="000000"/>
        </w:rPr>
        <w:t>.</w:t>
      </w:r>
      <w:r>
        <w:rPr>
          <w:color w:val="000000"/>
        </w:rPr>
        <w:t xml:space="preserve"> </w:t>
      </w:r>
    </w:p>
    <w:p w14:paraId="2E597A0C" w14:textId="71E1E188" w:rsidR="005A06C9" w:rsidRPr="00686757" w:rsidRDefault="005A06C9" w:rsidP="00AF2958">
      <w:pPr>
        <w:autoSpaceDE w:val="0"/>
        <w:autoSpaceDN w:val="0"/>
        <w:adjustRightInd w:val="0"/>
        <w:ind w:left="567"/>
        <w:rPr>
          <w:rFonts w:eastAsia="Times New Roman" w:cs="Times New Roman"/>
          <w:szCs w:val="20"/>
        </w:rPr>
      </w:pPr>
      <w:r w:rsidRPr="0078288B">
        <w:rPr>
          <w:color w:val="000000"/>
        </w:rPr>
        <w:t xml:space="preserve">Liegen bei einem Unterauftragnehmer zwingende Ausschlussgründe vor, wird der öffentliche Auftraggeber die Ersetzung des Unterauftragnehmers innerhalb einer angemessenen Frist verlangen. Bei Vorliegen fakultativer Ausschlussgründe kann der </w:t>
      </w:r>
      <w:r w:rsidRPr="0078288B">
        <w:rPr>
          <w:color w:val="000000"/>
        </w:rPr>
        <w:lastRenderedPageBreak/>
        <w:t>öffentliche Auftraggeber verlangen, dass</w:t>
      </w:r>
      <w:r>
        <w:rPr>
          <w:color w:val="000000"/>
        </w:rPr>
        <w:t xml:space="preserve"> der</w:t>
      </w:r>
      <w:r w:rsidRPr="0078288B">
        <w:rPr>
          <w:color w:val="000000"/>
        </w:rPr>
        <w:t xml:space="preserve"> Unterauftragnehmer</w:t>
      </w:r>
      <w:r>
        <w:rPr>
          <w:color w:val="000000"/>
        </w:rPr>
        <w:t xml:space="preserve"> innerhalb</w:t>
      </w:r>
      <w:r w:rsidRPr="0078288B">
        <w:rPr>
          <w:color w:val="000000"/>
        </w:rPr>
        <w:t xml:space="preserve"> einer angemessenen Frist ersetzt wird. </w:t>
      </w:r>
    </w:p>
    <w:p w14:paraId="033707B7" w14:textId="78E95A96" w:rsidR="00B56070" w:rsidRDefault="00B56070" w:rsidP="009F7601">
      <w:pPr>
        <w:pStyle w:val="BBK-LvL3-Heading"/>
      </w:pPr>
      <w:bookmarkStart w:id="21" w:name="_Toc234308159"/>
      <w:r w:rsidRPr="009F7601">
        <w:t>Angebotslimitierung</w:t>
      </w:r>
      <w:bookmarkEnd w:id="21"/>
    </w:p>
    <w:p w14:paraId="2A84B4C5" w14:textId="18B0CD1C" w:rsidR="004F3623" w:rsidRDefault="009F7601" w:rsidP="00686757">
      <w:pPr>
        <w:ind w:left="567"/>
        <w:rPr>
          <w:rFonts w:eastAsia="Times New Roman" w:cs="Times New Roman"/>
          <w:szCs w:val="20"/>
        </w:rPr>
      </w:pPr>
      <w:r w:rsidRPr="009F7601">
        <w:rPr>
          <w:rFonts w:eastAsia="Times New Roman" w:cs="Times New Roman"/>
          <w:szCs w:val="20"/>
        </w:rPr>
        <w:t xml:space="preserve">Zugelassene </w:t>
      </w:r>
      <w:r w:rsidR="00686757">
        <w:rPr>
          <w:rFonts w:eastAsia="Times New Roman" w:cs="Times New Roman"/>
          <w:szCs w:val="20"/>
        </w:rPr>
        <w:t>Bieter</w:t>
      </w:r>
      <w:r w:rsidRPr="009F7601">
        <w:rPr>
          <w:rFonts w:eastAsia="Times New Roman" w:cs="Times New Roman"/>
          <w:szCs w:val="20"/>
        </w:rPr>
        <w:t xml:space="preserve"> </w:t>
      </w:r>
      <w:r w:rsidR="006400F8">
        <w:rPr>
          <w:rFonts w:eastAsia="Times New Roman" w:cs="Times New Roman"/>
          <w:szCs w:val="20"/>
        </w:rPr>
        <w:t>bzw.</w:t>
      </w:r>
      <w:r w:rsidRPr="009F7601">
        <w:rPr>
          <w:rFonts w:eastAsia="Times New Roman" w:cs="Times New Roman"/>
          <w:szCs w:val="20"/>
        </w:rPr>
        <w:t xml:space="preserve"> B</w:t>
      </w:r>
      <w:r w:rsidR="00686757">
        <w:rPr>
          <w:rFonts w:eastAsia="Times New Roman" w:cs="Times New Roman"/>
          <w:szCs w:val="20"/>
        </w:rPr>
        <w:t>ieter</w:t>
      </w:r>
      <w:r w:rsidRPr="009F7601">
        <w:rPr>
          <w:rFonts w:eastAsia="Times New Roman" w:cs="Times New Roman"/>
          <w:szCs w:val="20"/>
        </w:rPr>
        <w:t xml:space="preserve">gemeinschaften, die zur Angebotsabgabe aufgefordert werden, können im Rahmen des Angebots neue wesentliche Unterauftragnehmer* </w:t>
      </w:r>
      <w:r w:rsidR="0058587C" w:rsidRPr="00340C72">
        <w:rPr>
          <w:rFonts w:eastAsia="Times New Roman" w:cs="Times New Roman"/>
          <w:szCs w:val="20"/>
          <w:u w:val="single"/>
        </w:rPr>
        <w:t>nicht</w:t>
      </w:r>
      <w:r w:rsidR="0058587C" w:rsidRPr="009F7601">
        <w:rPr>
          <w:rFonts w:eastAsia="Times New Roman" w:cs="Times New Roman"/>
          <w:szCs w:val="20"/>
        </w:rPr>
        <w:t xml:space="preserve"> </w:t>
      </w:r>
      <w:r w:rsidRPr="009F7601">
        <w:rPr>
          <w:rFonts w:eastAsia="Times New Roman" w:cs="Times New Roman"/>
          <w:szCs w:val="20"/>
        </w:rPr>
        <w:t>benennen</w:t>
      </w:r>
      <w:r w:rsidR="00BD03C6">
        <w:rPr>
          <w:rFonts w:eastAsia="Times New Roman" w:cs="Times New Roman"/>
          <w:szCs w:val="20"/>
        </w:rPr>
        <w:t xml:space="preserve"> bzw. bereits benannte wesentliche Unterauftragnehmer</w:t>
      </w:r>
      <w:r w:rsidR="00BD03C6" w:rsidRPr="009F7601">
        <w:rPr>
          <w:rFonts w:eastAsia="Times New Roman" w:cs="Times New Roman"/>
          <w:szCs w:val="20"/>
        </w:rPr>
        <w:t xml:space="preserve">* </w:t>
      </w:r>
      <w:r w:rsidR="00340C72" w:rsidRPr="00340C72">
        <w:rPr>
          <w:rFonts w:eastAsia="Times New Roman" w:cs="Times New Roman"/>
          <w:szCs w:val="20"/>
          <w:u w:val="single"/>
        </w:rPr>
        <w:t>nicht</w:t>
      </w:r>
      <w:r w:rsidR="00340C72" w:rsidRPr="009F7601">
        <w:rPr>
          <w:rFonts w:eastAsia="Times New Roman" w:cs="Times New Roman"/>
          <w:szCs w:val="20"/>
        </w:rPr>
        <w:t xml:space="preserve"> </w:t>
      </w:r>
      <w:r w:rsidR="00BD03C6">
        <w:rPr>
          <w:rFonts w:eastAsia="Times New Roman" w:cs="Times New Roman"/>
          <w:szCs w:val="20"/>
        </w:rPr>
        <w:t>ersetzen</w:t>
      </w:r>
      <w:r w:rsidRPr="009F7601">
        <w:rPr>
          <w:rFonts w:eastAsia="Times New Roman" w:cs="Times New Roman"/>
          <w:szCs w:val="20"/>
        </w:rPr>
        <w:t xml:space="preserve">, die von der vorstehend beschriebenen Angebotslimitierung erfasst sind. </w:t>
      </w:r>
    </w:p>
    <w:p w14:paraId="3896F07A" w14:textId="699DD5BA" w:rsidR="00340C72" w:rsidRDefault="00340C72" w:rsidP="00686757">
      <w:pPr>
        <w:ind w:left="567"/>
        <w:rPr>
          <w:rFonts w:eastAsia="Times New Roman" w:cs="Times New Roman"/>
          <w:szCs w:val="20"/>
        </w:rPr>
      </w:pPr>
      <w:r w:rsidRPr="00340C72">
        <w:rPr>
          <w:rFonts w:eastAsia="Times New Roman" w:cs="Times New Roman"/>
          <w:szCs w:val="20"/>
        </w:rPr>
        <w:t>Nach Zuschlagserteilung ist ein Austausch von wesentlichen Unterauftragnehmern* bzw. die Ergänzung von neuen wesentlichen Unterauftragnehmern* nur mit ausdrücklicher Zustimmung de</w:t>
      </w:r>
      <w:r w:rsidR="0011068B">
        <w:rPr>
          <w:rFonts w:eastAsia="Times New Roman" w:cs="Times New Roman"/>
          <w:szCs w:val="20"/>
        </w:rPr>
        <w:t xml:space="preserve">s Auftraggebers </w:t>
      </w:r>
      <w:r w:rsidRPr="00340C72">
        <w:rPr>
          <w:rFonts w:eastAsia="Times New Roman" w:cs="Times New Roman"/>
          <w:szCs w:val="20"/>
        </w:rPr>
        <w:t>zulässig.</w:t>
      </w:r>
    </w:p>
    <w:p w14:paraId="09E38339" w14:textId="3D3515ED" w:rsidR="006400F8" w:rsidRDefault="009F7601" w:rsidP="00686757">
      <w:pPr>
        <w:ind w:left="567"/>
        <w:rPr>
          <w:rFonts w:eastAsia="Times New Roman" w:cs="Times New Roman"/>
          <w:szCs w:val="20"/>
        </w:rPr>
      </w:pPr>
      <w:r>
        <w:rPr>
          <w:rFonts w:eastAsia="Times New Roman" w:cs="Times New Roman"/>
          <w:szCs w:val="20"/>
        </w:rPr>
        <w:t>Die Regelung zu verbundenen Unternehmen* gilt auch in diesem Zusammenhang.</w:t>
      </w:r>
      <w:r w:rsidR="004F3623">
        <w:rPr>
          <w:rFonts w:eastAsia="Times New Roman" w:cs="Times New Roman"/>
          <w:szCs w:val="20"/>
        </w:rPr>
        <w:t xml:space="preserve"> </w:t>
      </w:r>
    </w:p>
    <w:p w14:paraId="0478C4E6" w14:textId="782DE690" w:rsidR="00686757" w:rsidRDefault="004F3623" w:rsidP="00686757">
      <w:pPr>
        <w:ind w:left="567"/>
        <w:rPr>
          <w:rFonts w:eastAsia="Times New Roman" w:cs="Times New Roman"/>
          <w:szCs w:val="20"/>
        </w:rPr>
      </w:pPr>
      <w:r>
        <w:rPr>
          <w:rFonts w:eastAsia="Times New Roman" w:cs="Times New Roman"/>
          <w:szCs w:val="20"/>
        </w:rPr>
        <w:t xml:space="preserve">Ergänzend </w:t>
      </w:r>
      <w:r w:rsidR="009F7601">
        <w:rPr>
          <w:rFonts w:eastAsia="Times New Roman" w:cs="Times New Roman"/>
          <w:szCs w:val="20"/>
        </w:rPr>
        <w:t xml:space="preserve">wird explizit auf die </w:t>
      </w:r>
      <w:r w:rsidR="00686757">
        <w:rPr>
          <w:rFonts w:eastAsia="Times New Roman" w:cs="Times New Roman"/>
          <w:szCs w:val="20"/>
        </w:rPr>
        <w:t>entsprechende</w:t>
      </w:r>
      <w:r>
        <w:rPr>
          <w:rFonts w:eastAsia="Times New Roman" w:cs="Times New Roman"/>
          <w:szCs w:val="20"/>
        </w:rPr>
        <w:t xml:space="preserve">n Bestimmungen </w:t>
      </w:r>
      <w:r w:rsidR="009F7601">
        <w:rPr>
          <w:rFonts w:eastAsia="Times New Roman" w:cs="Times New Roman"/>
          <w:szCs w:val="20"/>
        </w:rPr>
        <w:t xml:space="preserve">zum Teilnahmewettbewerb (Dokument </w:t>
      </w:r>
      <w:r w:rsidR="009F7601" w:rsidRPr="00B11A46">
        <w:rPr>
          <w:rFonts w:eastAsia="Times New Roman" w:cs="Times New Roman"/>
          <w:b/>
          <w:bCs/>
          <w:szCs w:val="20"/>
        </w:rPr>
        <w:t xml:space="preserve">A01-1-I </w:t>
      </w:r>
      <w:r w:rsidRPr="00B11A46">
        <w:rPr>
          <w:rFonts w:eastAsia="Times New Roman" w:cs="Times New Roman"/>
          <w:b/>
          <w:bCs/>
          <w:szCs w:val="20"/>
        </w:rPr>
        <w:t>„</w:t>
      </w:r>
      <w:r w:rsidR="009F7601" w:rsidRPr="00B11A46">
        <w:rPr>
          <w:rFonts w:eastAsia="Times New Roman" w:cs="Times New Roman"/>
          <w:b/>
          <w:bCs/>
          <w:szCs w:val="20"/>
        </w:rPr>
        <w:t>Verfahrensablauf Teilnahmewettbewer</w:t>
      </w:r>
      <w:r w:rsidRPr="00B11A46">
        <w:rPr>
          <w:rFonts w:eastAsia="Times New Roman" w:cs="Times New Roman"/>
          <w:b/>
          <w:bCs/>
          <w:szCs w:val="20"/>
        </w:rPr>
        <w:t>b</w:t>
      </w:r>
      <w:r w:rsidR="009F7601" w:rsidRPr="00B11A46">
        <w:rPr>
          <w:rFonts w:eastAsia="Times New Roman" w:cs="Times New Roman"/>
          <w:b/>
          <w:bCs/>
          <w:szCs w:val="20"/>
        </w:rPr>
        <w:t>“</w:t>
      </w:r>
      <w:r w:rsidR="009F7601" w:rsidRPr="00A91E93">
        <w:rPr>
          <w:rFonts w:eastAsia="Times New Roman" w:cs="Times New Roman"/>
          <w:szCs w:val="20"/>
        </w:rPr>
        <w:t>)</w:t>
      </w:r>
      <w:r w:rsidR="009F7601">
        <w:rPr>
          <w:rFonts w:eastAsia="Times New Roman" w:cs="Times New Roman"/>
          <w:szCs w:val="20"/>
        </w:rPr>
        <w:t xml:space="preserve"> verwiesen</w:t>
      </w:r>
      <w:r w:rsidR="00B56070" w:rsidRPr="00AD0A02">
        <w:rPr>
          <w:rFonts w:eastAsia="Times New Roman" w:cs="Times New Roman"/>
          <w:szCs w:val="20"/>
        </w:rPr>
        <w:t>.</w:t>
      </w:r>
    </w:p>
    <w:p w14:paraId="200062C5" w14:textId="3AA3A75F" w:rsidR="009F7601" w:rsidRPr="009F7601" w:rsidRDefault="009F7601" w:rsidP="009F7601">
      <w:pPr>
        <w:pStyle w:val="BBK-LvL3-Heading"/>
      </w:pPr>
      <w:bookmarkStart w:id="22" w:name="_Toc234308160"/>
      <w:r w:rsidRPr="009F7601">
        <w:t>Vorgaben zur Versicherungsbestätigung</w:t>
      </w:r>
      <w:bookmarkEnd w:id="22"/>
    </w:p>
    <w:p w14:paraId="75B30EA0" w14:textId="01D94D7E" w:rsidR="009F7601" w:rsidRPr="009F7601" w:rsidRDefault="00686757" w:rsidP="009F7601">
      <w:pPr>
        <w:ind w:left="567"/>
        <w:rPr>
          <w:rFonts w:eastAsia="Times New Roman" w:cs="Times New Roman"/>
          <w:szCs w:val="20"/>
        </w:rPr>
      </w:pPr>
      <w:r>
        <w:rPr>
          <w:rFonts w:eastAsia="Times New Roman" w:cs="Times New Roman"/>
          <w:szCs w:val="20"/>
        </w:rPr>
        <w:t>Spätestens mit Einreichen des ersten, indikativen Angebotes</w:t>
      </w:r>
      <w:r w:rsidR="009F7601" w:rsidRPr="009F7601">
        <w:rPr>
          <w:rFonts w:eastAsia="Times New Roman" w:cs="Times New Roman"/>
          <w:szCs w:val="20"/>
        </w:rPr>
        <w:t xml:space="preserve">, ist </w:t>
      </w:r>
      <w:r>
        <w:rPr>
          <w:rFonts w:eastAsia="Times New Roman" w:cs="Times New Roman"/>
          <w:szCs w:val="20"/>
        </w:rPr>
        <w:t>vom Bieter</w:t>
      </w:r>
      <w:r w:rsidR="006400F8">
        <w:rPr>
          <w:rFonts w:eastAsia="Times New Roman" w:cs="Times New Roman"/>
          <w:szCs w:val="20"/>
        </w:rPr>
        <w:t>/ von der Bietergemeinschaft</w:t>
      </w:r>
      <w:r>
        <w:rPr>
          <w:rFonts w:eastAsia="Times New Roman" w:cs="Times New Roman"/>
          <w:szCs w:val="20"/>
        </w:rPr>
        <w:t xml:space="preserve"> </w:t>
      </w:r>
      <w:r w:rsidR="009F7601" w:rsidRPr="009F7601">
        <w:rPr>
          <w:rFonts w:eastAsia="Times New Roman" w:cs="Times New Roman"/>
          <w:szCs w:val="20"/>
        </w:rPr>
        <w:t xml:space="preserve">eine Versicherungsbestätigung </w:t>
      </w:r>
      <w:r>
        <w:rPr>
          <w:rFonts w:eastAsia="Times New Roman" w:cs="Times New Roman"/>
          <w:szCs w:val="20"/>
        </w:rPr>
        <w:t xml:space="preserve">vorzulegen, aus der hervorgeht, </w:t>
      </w:r>
      <w:r w:rsidR="009F7601" w:rsidRPr="009F7601">
        <w:rPr>
          <w:rFonts w:eastAsia="Times New Roman" w:cs="Times New Roman"/>
          <w:szCs w:val="20"/>
        </w:rPr>
        <w:t>dass eine Berufs</w:t>
      </w:r>
      <w:r w:rsidR="009F7601" w:rsidRPr="009F7601">
        <w:rPr>
          <w:rFonts w:ascii="Cambria Math" w:eastAsia="Times New Roman" w:hAnsi="Cambria Math" w:cs="Cambria Math"/>
          <w:szCs w:val="20"/>
        </w:rPr>
        <w:t>‑</w:t>
      </w:r>
      <w:r w:rsidR="009F7601" w:rsidRPr="009F7601">
        <w:rPr>
          <w:rFonts w:eastAsia="Times New Roman" w:cs="Times New Roman"/>
          <w:szCs w:val="20"/>
        </w:rPr>
        <w:t xml:space="preserve"> oder Betriebshaftpflichtversicherung besteht, deren Versicherungsschutz die geforderten Deckungssummen und Schadenereignisse umfasst. Falls zum Zeitpunkt der Einreichung des indikativen Angebots eine Berufs</w:t>
      </w:r>
      <w:r w:rsidR="009F7601" w:rsidRPr="009F7601">
        <w:rPr>
          <w:rFonts w:ascii="Cambria Math" w:eastAsia="Times New Roman" w:hAnsi="Cambria Math" w:cs="Cambria Math"/>
          <w:szCs w:val="20"/>
        </w:rPr>
        <w:t>‑</w:t>
      </w:r>
      <w:r w:rsidR="009F7601" w:rsidRPr="009F7601">
        <w:rPr>
          <w:rFonts w:eastAsia="Times New Roman" w:cs="Times New Roman"/>
          <w:szCs w:val="20"/>
        </w:rPr>
        <w:t xml:space="preserve"> oder Betriebshaftpflichtversicherung besteht, deren Versicherungsschutz jedoch nicht die geforderten Deckungssummen oder Schadenereignisse umfasst, ist mit dem indikativen Angebot eine Bestätigung des Versicherers vorzulegen, dass die erforderlichen Deckungssummen im Auftragsfall ohne Bedingungen oder Vorbehalte erhöht bzw. fehlende Schadenereignisse aufgenommen werden.</w:t>
      </w:r>
    </w:p>
    <w:p w14:paraId="6B5275A8" w14:textId="71450E00" w:rsidR="009F7601" w:rsidRDefault="009F7601" w:rsidP="009F7601">
      <w:pPr>
        <w:ind w:left="567"/>
        <w:rPr>
          <w:rFonts w:eastAsia="Times New Roman" w:cs="Times New Roman"/>
          <w:szCs w:val="20"/>
        </w:rPr>
      </w:pPr>
      <w:r w:rsidRPr="009F7601">
        <w:rPr>
          <w:rFonts w:eastAsia="Times New Roman" w:cs="Times New Roman"/>
          <w:szCs w:val="20"/>
        </w:rPr>
        <w:t>Der Auftraggeber behält sich vor, von dem Unternehmen, das den Zuschlag erhalten soll, vor Zuschlagserteilung als Voraussetzung für die Erteilung des Zuschlags eine Versicherungsbestätigung der Versicherung zu verlangen, aus der hervorgeht, dass eine Berufs</w:t>
      </w:r>
      <w:r w:rsidRPr="009F7601">
        <w:rPr>
          <w:rFonts w:ascii="Cambria Math" w:eastAsia="Times New Roman" w:hAnsi="Cambria Math" w:cs="Cambria Math"/>
          <w:szCs w:val="20"/>
        </w:rPr>
        <w:t>‑</w:t>
      </w:r>
      <w:r w:rsidRPr="009F7601">
        <w:rPr>
          <w:rFonts w:eastAsia="Times New Roman" w:cs="Times New Roman"/>
          <w:szCs w:val="20"/>
        </w:rPr>
        <w:t xml:space="preserve"> oder Betriebshaftpflichtversicherung besteht, deren Versicherungsschutz die geforderten Deckungssummen und Schadenereignisse umfasst.</w:t>
      </w:r>
    </w:p>
    <w:p w14:paraId="3A84505E" w14:textId="5B46C2E4" w:rsidR="00686757" w:rsidRPr="00AD0A02" w:rsidRDefault="004F3623" w:rsidP="00686757">
      <w:pPr>
        <w:ind w:left="567"/>
        <w:rPr>
          <w:rFonts w:eastAsia="Times New Roman" w:cs="Times New Roman"/>
          <w:szCs w:val="20"/>
        </w:rPr>
      </w:pPr>
      <w:r>
        <w:rPr>
          <w:rFonts w:eastAsia="Times New Roman" w:cs="Times New Roman"/>
          <w:szCs w:val="20"/>
        </w:rPr>
        <w:lastRenderedPageBreak/>
        <w:t xml:space="preserve">Ergänzend wird </w:t>
      </w:r>
      <w:r w:rsidR="00686757" w:rsidRPr="00686757">
        <w:rPr>
          <w:rFonts w:eastAsia="Times New Roman" w:cs="Times New Roman"/>
          <w:szCs w:val="20"/>
        </w:rPr>
        <w:t xml:space="preserve">auf die </w:t>
      </w:r>
      <w:r w:rsidR="00686757">
        <w:rPr>
          <w:rFonts w:eastAsia="Times New Roman" w:cs="Times New Roman"/>
          <w:szCs w:val="20"/>
        </w:rPr>
        <w:t>entsprechende</w:t>
      </w:r>
      <w:r>
        <w:rPr>
          <w:rFonts w:eastAsia="Times New Roman" w:cs="Times New Roman"/>
          <w:szCs w:val="20"/>
        </w:rPr>
        <w:t>n</w:t>
      </w:r>
      <w:r w:rsidR="00686757">
        <w:rPr>
          <w:rFonts w:eastAsia="Times New Roman" w:cs="Times New Roman"/>
          <w:szCs w:val="20"/>
        </w:rPr>
        <w:t xml:space="preserve"> </w:t>
      </w:r>
      <w:r w:rsidR="00686757" w:rsidRPr="00686757">
        <w:rPr>
          <w:rFonts w:eastAsia="Times New Roman" w:cs="Times New Roman"/>
          <w:szCs w:val="20"/>
        </w:rPr>
        <w:t xml:space="preserve">Regelungen zum Teilnahmewettbewerb (Dokument </w:t>
      </w:r>
      <w:r w:rsidR="00686757" w:rsidRPr="00B11A46">
        <w:rPr>
          <w:rFonts w:eastAsia="Times New Roman" w:cs="Times New Roman"/>
          <w:b/>
          <w:bCs/>
          <w:szCs w:val="20"/>
        </w:rPr>
        <w:t xml:space="preserve">A01-1-I </w:t>
      </w:r>
      <w:r w:rsidRPr="00B11A46">
        <w:rPr>
          <w:rFonts w:eastAsia="Times New Roman" w:cs="Times New Roman"/>
          <w:b/>
          <w:bCs/>
          <w:szCs w:val="20"/>
        </w:rPr>
        <w:t>„</w:t>
      </w:r>
      <w:r w:rsidR="00686757" w:rsidRPr="00B11A46">
        <w:rPr>
          <w:rFonts w:eastAsia="Times New Roman" w:cs="Times New Roman"/>
          <w:b/>
          <w:bCs/>
          <w:szCs w:val="20"/>
        </w:rPr>
        <w:t>Verfahrensablauf Teilnahmewettbewerb“</w:t>
      </w:r>
      <w:r w:rsidR="00686757" w:rsidRPr="00A91E93">
        <w:rPr>
          <w:rFonts w:eastAsia="Times New Roman" w:cs="Times New Roman"/>
          <w:szCs w:val="20"/>
        </w:rPr>
        <w:t>)</w:t>
      </w:r>
      <w:r w:rsidR="00686757" w:rsidRPr="00686757">
        <w:rPr>
          <w:rFonts w:eastAsia="Times New Roman" w:cs="Times New Roman"/>
          <w:szCs w:val="20"/>
        </w:rPr>
        <w:t xml:space="preserve"> verwiesen.</w:t>
      </w:r>
    </w:p>
    <w:p w14:paraId="620E86EC" w14:textId="22B58DC6" w:rsidR="007E6160" w:rsidRDefault="00190F17" w:rsidP="00142EAC">
      <w:pPr>
        <w:pStyle w:val="BBK-LvL3-Heading"/>
      </w:pPr>
      <w:bookmarkStart w:id="23" w:name="_Toc234308161"/>
      <w:r>
        <w:t>Fristen zum Vergabeverfahren und Verfahrensa</w:t>
      </w:r>
      <w:r w:rsidR="007E6160">
        <w:t>blauf</w:t>
      </w:r>
      <w:bookmarkEnd w:id="20"/>
      <w:bookmarkEnd w:id="23"/>
      <w:r w:rsidR="007E6160">
        <w:t xml:space="preserve"> </w:t>
      </w:r>
    </w:p>
    <w:p w14:paraId="4583C2CD" w14:textId="3D883488" w:rsidR="00190F17" w:rsidRDefault="00190F17" w:rsidP="00190F17">
      <w:pPr>
        <w:pStyle w:val="BBK-LvL4-Heading"/>
      </w:pPr>
      <w:r>
        <w:t>Fristen</w:t>
      </w:r>
    </w:p>
    <w:p w14:paraId="62A4ADB2" w14:textId="19C8EAF2" w:rsidR="007E6160" w:rsidRPr="00AD0A02" w:rsidRDefault="007E6160" w:rsidP="00AD0A02">
      <w:pPr>
        <w:ind w:left="567"/>
        <w:rPr>
          <w:rFonts w:eastAsia="Times New Roman" w:cs="Times New Roman"/>
          <w:szCs w:val="20"/>
        </w:rPr>
      </w:pPr>
      <w:r w:rsidRPr="00AD0A02">
        <w:rPr>
          <w:rFonts w:eastAsia="Times New Roman" w:cs="Times New Roman"/>
          <w:szCs w:val="20"/>
        </w:rPr>
        <w:t>Die Fristen für die Abgabe de</w:t>
      </w:r>
      <w:r w:rsidR="004F3623">
        <w:rPr>
          <w:rFonts w:eastAsia="Times New Roman" w:cs="Times New Roman"/>
          <w:szCs w:val="20"/>
        </w:rPr>
        <w:t>r</w:t>
      </w:r>
      <w:r w:rsidRPr="00AD0A02">
        <w:rPr>
          <w:rFonts w:eastAsia="Times New Roman" w:cs="Times New Roman"/>
          <w:szCs w:val="20"/>
        </w:rPr>
        <w:t xml:space="preserve"> indikativen </w:t>
      </w:r>
      <w:r w:rsidR="00D45213">
        <w:rPr>
          <w:rFonts w:eastAsia="Times New Roman" w:cs="Times New Roman"/>
          <w:szCs w:val="20"/>
        </w:rPr>
        <w:t>(</w:t>
      </w:r>
      <w:r w:rsidR="00D45213" w:rsidRPr="0058587C">
        <w:rPr>
          <w:rFonts w:eastAsia="Times New Roman" w:cs="Times New Roman"/>
          <w:szCs w:val="20"/>
          <w:u w:val="single"/>
        </w:rPr>
        <w:t>nicht</w:t>
      </w:r>
      <w:r w:rsidR="00D45213">
        <w:rPr>
          <w:rFonts w:eastAsia="Times New Roman" w:cs="Times New Roman"/>
          <w:szCs w:val="20"/>
        </w:rPr>
        <w:t xml:space="preserve"> für den Zuschlag vorgesehenen) </w:t>
      </w:r>
      <w:r w:rsidR="000F3F2D">
        <w:rPr>
          <w:rFonts w:eastAsia="Times New Roman" w:cs="Times New Roman"/>
          <w:szCs w:val="20"/>
        </w:rPr>
        <w:t>und</w:t>
      </w:r>
      <w:r w:rsidRPr="00AD0A02">
        <w:rPr>
          <w:rFonts w:eastAsia="Times New Roman" w:cs="Times New Roman"/>
          <w:szCs w:val="20"/>
        </w:rPr>
        <w:t xml:space="preserve"> des finalen </w:t>
      </w:r>
      <w:r w:rsidR="00D45213">
        <w:rPr>
          <w:rFonts w:eastAsia="Times New Roman" w:cs="Times New Roman"/>
          <w:szCs w:val="20"/>
        </w:rPr>
        <w:t xml:space="preserve">(für den Zuschlag vorgesehenen) </w:t>
      </w:r>
      <w:r w:rsidRPr="00AD0A02">
        <w:rPr>
          <w:rFonts w:eastAsia="Times New Roman" w:cs="Times New Roman"/>
          <w:szCs w:val="20"/>
        </w:rPr>
        <w:t>Angebotes sowie die Bindefrist sind der nachstehenden</w:t>
      </w:r>
      <w:r w:rsidR="00D45213">
        <w:rPr>
          <w:rFonts w:eastAsia="Times New Roman" w:cs="Times New Roman"/>
          <w:szCs w:val="20"/>
        </w:rPr>
        <w:t xml:space="preserve">, </w:t>
      </w:r>
      <w:r w:rsidRPr="00AD0A02">
        <w:rPr>
          <w:rFonts w:eastAsia="Times New Roman" w:cs="Times New Roman"/>
          <w:szCs w:val="20"/>
        </w:rPr>
        <w:t>voraussichtliche</w:t>
      </w:r>
      <w:r w:rsidR="0020636B" w:rsidRPr="00AD0A02">
        <w:rPr>
          <w:rFonts w:eastAsia="Times New Roman" w:cs="Times New Roman"/>
          <w:szCs w:val="20"/>
        </w:rPr>
        <w:t>n</w:t>
      </w:r>
      <w:r w:rsidRPr="00AD0A02">
        <w:rPr>
          <w:rFonts w:eastAsia="Times New Roman" w:cs="Times New Roman"/>
          <w:szCs w:val="20"/>
        </w:rPr>
        <w:t xml:space="preserve"> Zeitplanung zum Vergabeverfahren zu entnehmen. Die Vergabestelle behält sich vor, die Fristen im laufenden Vergabeverfahren zu ändern. Änderungen werden auf der Vergabeplattform allen Bietern</w:t>
      </w:r>
      <w:r w:rsidR="006400F8">
        <w:rPr>
          <w:rFonts w:eastAsia="Times New Roman" w:cs="Times New Roman"/>
          <w:szCs w:val="20"/>
        </w:rPr>
        <w:t xml:space="preserve">/ Bietergemeinschaften </w:t>
      </w:r>
      <w:r w:rsidRPr="00AD0A02">
        <w:rPr>
          <w:rFonts w:eastAsia="Times New Roman" w:cs="Times New Roman"/>
          <w:szCs w:val="20"/>
        </w:rPr>
        <w:t>bekannt gegeben.</w:t>
      </w:r>
    </w:p>
    <w:p w14:paraId="549EC4A4" w14:textId="77777777" w:rsidR="007E6160" w:rsidRDefault="007E6160" w:rsidP="00142EAC"/>
    <w:tbl>
      <w:tblPr>
        <w:tblStyle w:val="Tabellenraster"/>
        <w:tblW w:w="0" w:type="auto"/>
        <w:tblInd w:w="562" w:type="dxa"/>
        <w:tblLook w:val="04A0" w:firstRow="1" w:lastRow="0" w:firstColumn="1" w:lastColumn="0" w:noHBand="0" w:noVBand="1"/>
      </w:tblPr>
      <w:tblGrid>
        <w:gridCol w:w="5386"/>
        <w:gridCol w:w="3112"/>
      </w:tblGrid>
      <w:tr w:rsidR="001643F8" w14:paraId="19282EF8" w14:textId="77777777" w:rsidTr="001643F8">
        <w:tc>
          <w:tcPr>
            <w:tcW w:w="8498" w:type="dxa"/>
            <w:gridSpan w:val="2"/>
          </w:tcPr>
          <w:p w14:paraId="19DB9D24" w14:textId="77777777" w:rsidR="001643F8" w:rsidRPr="00822EE1" w:rsidRDefault="001643F8" w:rsidP="00675175">
            <w:pPr>
              <w:pStyle w:val="BBK-LvL4-Text"/>
              <w:ind w:left="0"/>
              <w:jc w:val="left"/>
              <w:rPr>
                <w:b/>
                <w:bCs/>
              </w:rPr>
            </w:pPr>
            <w:r w:rsidRPr="00822EE1">
              <w:rPr>
                <w:b/>
                <w:bCs/>
              </w:rPr>
              <w:t xml:space="preserve">2. Stufe: Angebotsphase I </w:t>
            </w:r>
            <w:r>
              <w:rPr>
                <w:b/>
                <w:bCs/>
              </w:rPr>
              <w:t xml:space="preserve">– Indikatives Angebot </w:t>
            </w:r>
            <w:r w:rsidRPr="00822EE1">
              <w:rPr>
                <w:b/>
                <w:bCs/>
              </w:rPr>
              <w:t>(voraussichtlicher Zeitplan)</w:t>
            </w:r>
          </w:p>
        </w:tc>
      </w:tr>
      <w:tr w:rsidR="002F20A5" w14:paraId="4C92E7AB" w14:textId="77777777" w:rsidTr="001643F8">
        <w:tc>
          <w:tcPr>
            <w:tcW w:w="5386" w:type="dxa"/>
          </w:tcPr>
          <w:p w14:paraId="359E9F1C" w14:textId="77777777" w:rsidR="002F20A5" w:rsidRDefault="002F20A5" w:rsidP="002F20A5">
            <w:pPr>
              <w:pStyle w:val="BBK-LvL4-Text"/>
              <w:ind w:left="0"/>
            </w:pPr>
            <w:r>
              <w:t>Aufforderung zur Abgabe eines indikativen Angebotes am:</w:t>
            </w:r>
          </w:p>
        </w:tc>
        <w:tc>
          <w:tcPr>
            <w:tcW w:w="3112" w:type="dxa"/>
          </w:tcPr>
          <w:p w14:paraId="214AC5CC" w14:textId="684F3014" w:rsidR="002F20A5" w:rsidRDefault="002F20A5" w:rsidP="002F20A5">
            <w:pPr>
              <w:pStyle w:val="BBK-LvL4-Text"/>
              <w:ind w:left="0"/>
            </w:pPr>
            <w:r>
              <w:t>Montag, 12. Oktober 2026</w:t>
            </w:r>
          </w:p>
        </w:tc>
      </w:tr>
      <w:tr w:rsidR="002F20A5" w14:paraId="624A0AC2" w14:textId="77777777" w:rsidTr="001643F8">
        <w:tc>
          <w:tcPr>
            <w:tcW w:w="5386" w:type="dxa"/>
          </w:tcPr>
          <w:p w14:paraId="3ACE6CAE" w14:textId="77777777" w:rsidR="002F20A5" w:rsidRDefault="002F20A5" w:rsidP="002F20A5">
            <w:pPr>
              <w:pStyle w:val="BBK-LvL4-Text"/>
              <w:ind w:left="0"/>
            </w:pPr>
            <w:r>
              <w:t>Frist zur Einreichung von Bieterfragen bis zum:</w:t>
            </w:r>
          </w:p>
        </w:tc>
        <w:tc>
          <w:tcPr>
            <w:tcW w:w="3112" w:type="dxa"/>
          </w:tcPr>
          <w:p w14:paraId="1C2C15B9" w14:textId="40F4637B" w:rsidR="002F20A5" w:rsidRDefault="002F20A5" w:rsidP="002F20A5">
            <w:pPr>
              <w:pStyle w:val="BBK-LvL4-Text"/>
              <w:ind w:left="0"/>
            </w:pPr>
            <w:r>
              <w:t>Mittwoch, 28. Oktober 2026</w:t>
            </w:r>
          </w:p>
        </w:tc>
      </w:tr>
      <w:tr w:rsidR="002F20A5" w14:paraId="16ED001D" w14:textId="77777777" w:rsidTr="001643F8">
        <w:tc>
          <w:tcPr>
            <w:tcW w:w="5386" w:type="dxa"/>
          </w:tcPr>
          <w:p w14:paraId="4D8BA94A" w14:textId="77777777" w:rsidR="002F20A5" w:rsidRDefault="002F20A5" w:rsidP="002F20A5">
            <w:pPr>
              <w:pStyle w:val="BBK-LvL4-Text"/>
              <w:ind w:left="0"/>
            </w:pPr>
            <w:r>
              <w:t>Frist zur Beantwortung von Bieterfragen bis zum:</w:t>
            </w:r>
          </w:p>
        </w:tc>
        <w:tc>
          <w:tcPr>
            <w:tcW w:w="3112" w:type="dxa"/>
          </w:tcPr>
          <w:p w14:paraId="01EA5C8B" w14:textId="7A9934F4" w:rsidR="002F20A5" w:rsidRDefault="002F20A5" w:rsidP="002F20A5">
            <w:pPr>
              <w:pStyle w:val="BBK-LvL4-Text"/>
              <w:ind w:left="0"/>
            </w:pPr>
            <w:r>
              <w:t>Mittwoch, 4. November 2026</w:t>
            </w:r>
          </w:p>
        </w:tc>
      </w:tr>
      <w:tr w:rsidR="002F20A5" w14:paraId="4360C09C" w14:textId="77777777" w:rsidTr="001643F8">
        <w:tc>
          <w:tcPr>
            <w:tcW w:w="5386" w:type="dxa"/>
          </w:tcPr>
          <w:p w14:paraId="1D2A142F" w14:textId="77777777" w:rsidR="002F20A5" w:rsidRDefault="002F20A5" w:rsidP="002F20A5">
            <w:pPr>
              <w:pStyle w:val="BBK-LvL4-Text"/>
              <w:ind w:left="0"/>
            </w:pPr>
            <w:r>
              <w:t>Angebotsabgabefrist (indikatives Angebot) bis zum:</w:t>
            </w:r>
          </w:p>
        </w:tc>
        <w:tc>
          <w:tcPr>
            <w:tcW w:w="3112" w:type="dxa"/>
          </w:tcPr>
          <w:p w14:paraId="62917B96" w14:textId="77777777" w:rsidR="002F20A5" w:rsidRDefault="002F20A5" w:rsidP="002F20A5">
            <w:pPr>
              <w:pStyle w:val="BBK-LvL4-Text"/>
              <w:ind w:left="0"/>
              <w:jc w:val="left"/>
            </w:pPr>
            <w:r>
              <w:t>Mittwoch, 11. November 2026</w:t>
            </w:r>
          </w:p>
          <w:p w14:paraId="725509AA" w14:textId="023F0895" w:rsidR="002F20A5" w:rsidRDefault="002F20A5" w:rsidP="002F20A5">
            <w:pPr>
              <w:pStyle w:val="BBK-LvL4-Text"/>
              <w:ind w:left="0"/>
              <w:jc w:val="center"/>
            </w:pPr>
            <w:r>
              <w:t>11:00 Uhr</w:t>
            </w:r>
          </w:p>
        </w:tc>
      </w:tr>
      <w:tr w:rsidR="002F20A5" w14:paraId="5FD874C1" w14:textId="77777777" w:rsidTr="001643F8">
        <w:tc>
          <w:tcPr>
            <w:tcW w:w="5386" w:type="dxa"/>
          </w:tcPr>
          <w:p w14:paraId="71C9F244" w14:textId="6811FF14" w:rsidR="002F20A5" w:rsidRDefault="002F20A5" w:rsidP="002F20A5">
            <w:pPr>
              <w:pStyle w:val="BBK-LvL4-Text"/>
              <w:ind w:left="0"/>
            </w:pPr>
            <w:r>
              <w:t>Bieterpräsentationen (Präsentation der Use Cases) (von – bis):</w:t>
            </w:r>
          </w:p>
        </w:tc>
        <w:tc>
          <w:tcPr>
            <w:tcW w:w="3112" w:type="dxa"/>
          </w:tcPr>
          <w:p w14:paraId="4738DC7F" w14:textId="77777777" w:rsidR="002F20A5" w:rsidRDefault="002F20A5" w:rsidP="002F20A5">
            <w:pPr>
              <w:pStyle w:val="BBK-LvL4-Text"/>
              <w:ind w:left="0"/>
              <w:jc w:val="center"/>
            </w:pPr>
            <w:r>
              <w:t xml:space="preserve">Montag, 14. Dezember 2026 </w:t>
            </w:r>
          </w:p>
          <w:p w14:paraId="6B6FDFF5" w14:textId="77777777" w:rsidR="002F20A5" w:rsidRDefault="002F20A5" w:rsidP="002F20A5">
            <w:pPr>
              <w:pStyle w:val="BBK-LvL4-Text"/>
              <w:ind w:left="0"/>
              <w:jc w:val="center"/>
            </w:pPr>
            <w:r>
              <w:t>bis</w:t>
            </w:r>
          </w:p>
          <w:p w14:paraId="6B60137C" w14:textId="3DEFB975" w:rsidR="002F20A5" w:rsidRDefault="002F20A5" w:rsidP="002F20A5">
            <w:pPr>
              <w:pStyle w:val="BBK-LvL4-Text"/>
              <w:ind w:left="0"/>
            </w:pPr>
            <w:r>
              <w:t>Montag, 21. Dezember 2026</w:t>
            </w:r>
          </w:p>
        </w:tc>
      </w:tr>
      <w:tr w:rsidR="002F20A5" w14:paraId="63B0BE76" w14:textId="77777777" w:rsidTr="001643F8">
        <w:tc>
          <w:tcPr>
            <w:tcW w:w="5386" w:type="dxa"/>
          </w:tcPr>
          <w:p w14:paraId="0E0401EF" w14:textId="77777777" w:rsidR="002F20A5" w:rsidRDefault="002F20A5" w:rsidP="002F20A5">
            <w:pPr>
              <w:pStyle w:val="BBK-LvL4-Text"/>
              <w:ind w:left="0"/>
            </w:pPr>
            <w:r>
              <w:t>Verhandlungsgespräche – Fachliche, kaufmännisch und vertraglich (von – bis):</w:t>
            </w:r>
          </w:p>
        </w:tc>
        <w:tc>
          <w:tcPr>
            <w:tcW w:w="3112" w:type="dxa"/>
          </w:tcPr>
          <w:p w14:paraId="30AA964C" w14:textId="77777777" w:rsidR="002F20A5" w:rsidRDefault="002F20A5" w:rsidP="002F20A5">
            <w:pPr>
              <w:pStyle w:val="BBK-LvL4-Text"/>
              <w:ind w:left="0"/>
              <w:jc w:val="center"/>
            </w:pPr>
            <w:r>
              <w:t>Mittwoch, 13. Januar 2027</w:t>
            </w:r>
          </w:p>
          <w:p w14:paraId="1B549E74" w14:textId="77777777" w:rsidR="002F20A5" w:rsidRDefault="002F20A5" w:rsidP="002F20A5">
            <w:pPr>
              <w:pStyle w:val="BBK-LvL4-Text"/>
              <w:ind w:left="0"/>
              <w:jc w:val="center"/>
            </w:pPr>
            <w:r>
              <w:t>bis</w:t>
            </w:r>
          </w:p>
          <w:p w14:paraId="4ACADDEE" w14:textId="184F8E80" w:rsidR="002F20A5" w:rsidRDefault="002F20A5" w:rsidP="002F20A5">
            <w:pPr>
              <w:pStyle w:val="BBK-LvL4-Text"/>
              <w:ind w:left="0"/>
            </w:pPr>
            <w:r>
              <w:t>Freitag, 22. Januar 2027</w:t>
            </w:r>
          </w:p>
        </w:tc>
      </w:tr>
      <w:tr w:rsidR="001643F8" w14:paraId="0634B0FC" w14:textId="77777777" w:rsidTr="001643F8">
        <w:tc>
          <w:tcPr>
            <w:tcW w:w="8498" w:type="dxa"/>
            <w:gridSpan w:val="2"/>
          </w:tcPr>
          <w:p w14:paraId="0E87AE41" w14:textId="77777777" w:rsidR="001643F8" w:rsidRDefault="001643F8" w:rsidP="00675175">
            <w:pPr>
              <w:pStyle w:val="BBK-LvL4-Text"/>
              <w:ind w:left="0"/>
            </w:pPr>
            <w:r w:rsidRPr="00822EE1">
              <w:rPr>
                <w:b/>
                <w:bCs/>
              </w:rPr>
              <w:lastRenderedPageBreak/>
              <w:t xml:space="preserve">2. Stufe: Angebotsphase </w:t>
            </w:r>
            <w:r>
              <w:rPr>
                <w:b/>
                <w:bCs/>
              </w:rPr>
              <w:t>I</w:t>
            </w:r>
            <w:r w:rsidRPr="00822EE1">
              <w:rPr>
                <w:b/>
                <w:bCs/>
              </w:rPr>
              <w:t xml:space="preserve">I </w:t>
            </w:r>
            <w:r>
              <w:rPr>
                <w:b/>
                <w:bCs/>
              </w:rPr>
              <w:t xml:space="preserve">– Zweites indikatives Angebot </w:t>
            </w:r>
            <w:r w:rsidRPr="00822EE1">
              <w:rPr>
                <w:b/>
                <w:bCs/>
              </w:rPr>
              <w:t>(voraussichtlicher Zeitplan)</w:t>
            </w:r>
          </w:p>
        </w:tc>
      </w:tr>
      <w:tr w:rsidR="002F20A5" w14:paraId="170CD1D1" w14:textId="77777777" w:rsidTr="001643F8">
        <w:tc>
          <w:tcPr>
            <w:tcW w:w="5386" w:type="dxa"/>
          </w:tcPr>
          <w:p w14:paraId="2E765DF5" w14:textId="0845CAC1" w:rsidR="002F20A5" w:rsidRDefault="002F20A5" w:rsidP="002F20A5">
            <w:pPr>
              <w:pStyle w:val="BBK-LvL4-Text"/>
              <w:ind w:left="0"/>
            </w:pPr>
            <w:r>
              <w:t>Aufforderung zur Abgabe eines zweiten indikativen Angebotes am:</w:t>
            </w:r>
          </w:p>
        </w:tc>
        <w:tc>
          <w:tcPr>
            <w:tcW w:w="3112" w:type="dxa"/>
          </w:tcPr>
          <w:p w14:paraId="0DFF5281" w14:textId="7182084D" w:rsidR="002F20A5" w:rsidRDefault="002F20A5" w:rsidP="002F20A5">
            <w:pPr>
              <w:pStyle w:val="BBK-LvL4-Text"/>
              <w:ind w:left="0"/>
            </w:pPr>
            <w:r>
              <w:t>Freitag, 04. Februar 2027</w:t>
            </w:r>
          </w:p>
        </w:tc>
      </w:tr>
      <w:tr w:rsidR="002F20A5" w14:paraId="28601DE2" w14:textId="77777777" w:rsidTr="001643F8">
        <w:tc>
          <w:tcPr>
            <w:tcW w:w="5386" w:type="dxa"/>
          </w:tcPr>
          <w:p w14:paraId="61DA062E" w14:textId="77777777" w:rsidR="002F20A5" w:rsidRDefault="002F20A5" w:rsidP="002F20A5">
            <w:pPr>
              <w:pStyle w:val="BBK-LvL4-Text"/>
              <w:ind w:left="0"/>
            </w:pPr>
            <w:r>
              <w:t>Frist zur Einreichung von Bieterfragen bis zum:</w:t>
            </w:r>
          </w:p>
        </w:tc>
        <w:tc>
          <w:tcPr>
            <w:tcW w:w="3112" w:type="dxa"/>
          </w:tcPr>
          <w:p w14:paraId="042C08F4" w14:textId="24855D92" w:rsidR="002F20A5" w:rsidRDefault="002F20A5" w:rsidP="002F20A5">
            <w:pPr>
              <w:pStyle w:val="BBK-LvL4-Text"/>
              <w:ind w:left="0"/>
            </w:pPr>
            <w:r>
              <w:t>Freitag, 12. Februar 2027</w:t>
            </w:r>
          </w:p>
        </w:tc>
      </w:tr>
      <w:tr w:rsidR="002F20A5" w14:paraId="149C01AA" w14:textId="77777777" w:rsidTr="001643F8">
        <w:tc>
          <w:tcPr>
            <w:tcW w:w="5386" w:type="dxa"/>
          </w:tcPr>
          <w:p w14:paraId="0A672525" w14:textId="77777777" w:rsidR="002F20A5" w:rsidRDefault="002F20A5" w:rsidP="002F20A5">
            <w:pPr>
              <w:pStyle w:val="BBK-LvL4-Text"/>
              <w:ind w:left="0"/>
            </w:pPr>
            <w:r>
              <w:t>Frist zur Beantwortung von Bieterfragen bis zum:</w:t>
            </w:r>
          </w:p>
        </w:tc>
        <w:tc>
          <w:tcPr>
            <w:tcW w:w="3112" w:type="dxa"/>
          </w:tcPr>
          <w:p w14:paraId="3208BF34" w14:textId="2B637D96" w:rsidR="002F20A5" w:rsidRDefault="002F20A5" w:rsidP="002F20A5">
            <w:pPr>
              <w:pStyle w:val="BBK-LvL4-Text"/>
              <w:ind w:left="0"/>
            </w:pPr>
            <w:r>
              <w:t>Mittwoch, 17. Februar 2027</w:t>
            </w:r>
          </w:p>
        </w:tc>
      </w:tr>
      <w:tr w:rsidR="002F20A5" w14:paraId="3B3F19D4" w14:textId="77777777" w:rsidTr="001643F8">
        <w:tc>
          <w:tcPr>
            <w:tcW w:w="5386" w:type="dxa"/>
          </w:tcPr>
          <w:p w14:paraId="3FF88D15" w14:textId="77777777" w:rsidR="002F20A5" w:rsidRDefault="002F20A5" w:rsidP="002F20A5">
            <w:pPr>
              <w:pStyle w:val="BBK-LvL4-Text"/>
              <w:ind w:left="0"/>
            </w:pPr>
            <w:r>
              <w:t>Angebotsabgabefrist (zweites Angebot) bis zum:</w:t>
            </w:r>
          </w:p>
        </w:tc>
        <w:tc>
          <w:tcPr>
            <w:tcW w:w="3112" w:type="dxa"/>
          </w:tcPr>
          <w:p w14:paraId="22D5AB47" w14:textId="77777777" w:rsidR="002F20A5" w:rsidRDefault="002F20A5" w:rsidP="002F20A5">
            <w:pPr>
              <w:pStyle w:val="BBK-LvL4-Text"/>
              <w:ind w:left="0"/>
              <w:jc w:val="center"/>
            </w:pPr>
            <w:r>
              <w:t>Freitag, 19. Februar 2027</w:t>
            </w:r>
          </w:p>
          <w:p w14:paraId="3D492C8E" w14:textId="7A1876B7" w:rsidR="002F20A5" w:rsidRDefault="002F20A5" w:rsidP="002F20A5">
            <w:pPr>
              <w:pStyle w:val="BBK-LvL4-Text"/>
              <w:ind w:left="0"/>
              <w:jc w:val="center"/>
            </w:pPr>
            <w:r>
              <w:t>11:00 Uhr</w:t>
            </w:r>
          </w:p>
        </w:tc>
      </w:tr>
      <w:tr w:rsidR="002F20A5" w14:paraId="0BEDED13" w14:textId="77777777" w:rsidTr="001643F8">
        <w:tc>
          <w:tcPr>
            <w:tcW w:w="5386" w:type="dxa"/>
          </w:tcPr>
          <w:p w14:paraId="7ECEB679" w14:textId="77777777" w:rsidR="002F20A5" w:rsidRDefault="002F20A5" w:rsidP="002F20A5">
            <w:pPr>
              <w:pStyle w:val="BBK-LvL4-Text"/>
              <w:ind w:left="0"/>
            </w:pPr>
            <w:r>
              <w:t>Verhandlungsgespräche – Fachliche, kaufmännisch und vertraglich (von – bis):</w:t>
            </w:r>
          </w:p>
        </w:tc>
        <w:tc>
          <w:tcPr>
            <w:tcW w:w="3112" w:type="dxa"/>
          </w:tcPr>
          <w:p w14:paraId="178F45F7" w14:textId="77777777" w:rsidR="002F20A5" w:rsidRDefault="002F20A5" w:rsidP="002F20A5">
            <w:pPr>
              <w:pStyle w:val="BBK-LvL4-Text"/>
              <w:ind w:left="0"/>
              <w:jc w:val="center"/>
            </w:pPr>
            <w:r>
              <w:t>Mittwoch, 17. März 2027</w:t>
            </w:r>
          </w:p>
          <w:p w14:paraId="6E7BD564" w14:textId="77777777" w:rsidR="002F20A5" w:rsidRDefault="002F20A5" w:rsidP="002F20A5">
            <w:pPr>
              <w:pStyle w:val="BBK-LvL4-Text"/>
              <w:ind w:left="0"/>
              <w:jc w:val="center"/>
            </w:pPr>
            <w:r>
              <w:t>bis</w:t>
            </w:r>
          </w:p>
          <w:p w14:paraId="5B3B45B4" w14:textId="1FB6542B" w:rsidR="002F20A5" w:rsidRDefault="002F20A5" w:rsidP="002F20A5">
            <w:pPr>
              <w:pStyle w:val="BBK-LvL4-Text"/>
              <w:ind w:left="0"/>
            </w:pPr>
            <w:r>
              <w:t>Donnerstag, 25. März 2027</w:t>
            </w:r>
          </w:p>
        </w:tc>
      </w:tr>
      <w:tr w:rsidR="001643F8" w14:paraId="18961D4D" w14:textId="77777777" w:rsidTr="001643F8">
        <w:tc>
          <w:tcPr>
            <w:tcW w:w="8498" w:type="dxa"/>
            <w:gridSpan w:val="2"/>
          </w:tcPr>
          <w:p w14:paraId="41ACADD8" w14:textId="3E945447" w:rsidR="001643F8" w:rsidRPr="00822EE1" w:rsidRDefault="001643F8" w:rsidP="00675175">
            <w:pPr>
              <w:pStyle w:val="BBK-LvL4-Text"/>
              <w:keepNext/>
              <w:keepLines/>
              <w:ind w:left="0"/>
              <w:jc w:val="left"/>
              <w:rPr>
                <w:b/>
                <w:bCs/>
              </w:rPr>
            </w:pPr>
            <w:r>
              <w:rPr>
                <w:b/>
                <w:bCs/>
              </w:rPr>
              <w:t>3</w:t>
            </w:r>
            <w:r w:rsidRPr="00822EE1">
              <w:rPr>
                <w:b/>
                <w:bCs/>
              </w:rPr>
              <w:t xml:space="preserve">. Stufe: Angebotsphase </w:t>
            </w:r>
            <w:r>
              <w:rPr>
                <w:b/>
                <w:bCs/>
              </w:rPr>
              <w:t>I</w:t>
            </w:r>
            <w:r w:rsidRPr="00822EE1">
              <w:rPr>
                <w:b/>
                <w:bCs/>
              </w:rPr>
              <w:t xml:space="preserve">II </w:t>
            </w:r>
            <w:r>
              <w:rPr>
                <w:b/>
                <w:bCs/>
              </w:rPr>
              <w:t xml:space="preserve">– BAFO </w:t>
            </w:r>
            <w:r w:rsidRPr="00822EE1">
              <w:rPr>
                <w:b/>
                <w:bCs/>
              </w:rPr>
              <w:t>(voraussichtlicher Zeitplan)</w:t>
            </w:r>
          </w:p>
        </w:tc>
      </w:tr>
      <w:tr w:rsidR="002F20A5" w14:paraId="16706A97" w14:textId="77777777" w:rsidTr="001643F8">
        <w:tc>
          <w:tcPr>
            <w:tcW w:w="5386" w:type="dxa"/>
          </w:tcPr>
          <w:p w14:paraId="51EEC0AE" w14:textId="0C54F70C" w:rsidR="002F20A5" w:rsidRDefault="002F20A5" w:rsidP="002F20A5">
            <w:pPr>
              <w:pStyle w:val="BBK-LvL4-Text"/>
              <w:keepNext/>
              <w:keepLines/>
              <w:ind w:left="0"/>
            </w:pPr>
            <w:r>
              <w:t>Aufforderung zur Abgabe eines finalen Angebotes (BAFO) am:</w:t>
            </w:r>
          </w:p>
        </w:tc>
        <w:tc>
          <w:tcPr>
            <w:tcW w:w="3112" w:type="dxa"/>
          </w:tcPr>
          <w:p w14:paraId="4F62A568" w14:textId="736517AE" w:rsidR="002F20A5" w:rsidRDefault="002F20A5" w:rsidP="002F20A5">
            <w:pPr>
              <w:pStyle w:val="BBK-LvL4-Text"/>
              <w:keepNext/>
              <w:keepLines/>
              <w:ind w:left="0"/>
            </w:pPr>
            <w:r>
              <w:t>Freitag, 04. April 2027</w:t>
            </w:r>
          </w:p>
        </w:tc>
      </w:tr>
      <w:tr w:rsidR="002F20A5" w14:paraId="5F8E01D2" w14:textId="77777777" w:rsidTr="001643F8">
        <w:tc>
          <w:tcPr>
            <w:tcW w:w="5386" w:type="dxa"/>
          </w:tcPr>
          <w:p w14:paraId="71B5D43B" w14:textId="77777777" w:rsidR="002F20A5" w:rsidRDefault="002F20A5" w:rsidP="002F20A5">
            <w:pPr>
              <w:pStyle w:val="BBK-LvL4-Text"/>
              <w:keepNext/>
              <w:keepLines/>
              <w:ind w:left="0"/>
            </w:pPr>
            <w:r>
              <w:t>Frist zur Einreichung von Bieterfragen bis zum:</w:t>
            </w:r>
          </w:p>
        </w:tc>
        <w:tc>
          <w:tcPr>
            <w:tcW w:w="3112" w:type="dxa"/>
          </w:tcPr>
          <w:p w14:paraId="679BD02B" w14:textId="084A64AD" w:rsidR="002F20A5" w:rsidRDefault="002F20A5" w:rsidP="002F20A5">
            <w:pPr>
              <w:pStyle w:val="BBK-LvL4-Text"/>
              <w:keepNext/>
              <w:keepLines/>
              <w:ind w:left="0"/>
            </w:pPr>
            <w:r>
              <w:t>Donnerstag, 15. April 2027</w:t>
            </w:r>
          </w:p>
        </w:tc>
      </w:tr>
      <w:tr w:rsidR="002F20A5" w14:paraId="0A491CBA" w14:textId="77777777" w:rsidTr="001643F8">
        <w:tc>
          <w:tcPr>
            <w:tcW w:w="5386" w:type="dxa"/>
          </w:tcPr>
          <w:p w14:paraId="65E8CD52" w14:textId="77777777" w:rsidR="002F20A5" w:rsidRDefault="002F20A5" w:rsidP="002F20A5">
            <w:pPr>
              <w:pStyle w:val="BBK-LvL4-Text"/>
              <w:keepNext/>
              <w:keepLines/>
              <w:ind w:left="0"/>
            </w:pPr>
            <w:r>
              <w:t>Frist zur Beantwortung von Bieterfragen bis zum:</w:t>
            </w:r>
          </w:p>
        </w:tc>
        <w:tc>
          <w:tcPr>
            <w:tcW w:w="3112" w:type="dxa"/>
          </w:tcPr>
          <w:p w14:paraId="2F19C28B" w14:textId="2904FB12" w:rsidR="002F20A5" w:rsidRDefault="002F20A5" w:rsidP="002F20A5">
            <w:pPr>
              <w:pStyle w:val="BBK-LvL4-Text"/>
              <w:keepNext/>
              <w:keepLines/>
              <w:ind w:left="0"/>
            </w:pPr>
            <w:r>
              <w:t>Montag, 19. April 2027</w:t>
            </w:r>
          </w:p>
        </w:tc>
      </w:tr>
      <w:tr w:rsidR="002F20A5" w14:paraId="78CBA5D9" w14:textId="77777777" w:rsidTr="001643F8">
        <w:tc>
          <w:tcPr>
            <w:tcW w:w="5386" w:type="dxa"/>
          </w:tcPr>
          <w:p w14:paraId="31DFB0F6" w14:textId="739EA5FF" w:rsidR="002F20A5" w:rsidRDefault="002F20A5" w:rsidP="002F20A5">
            <w:pPr>
              <w:pStyle w:val="BBK-LvL4-Text"/>
              <w:keepNext/>
              <w:keepLines/>
              <w:ind w:left="0"/>
            </w:pPr>
            <w:r>
              <w:t>Angebotsabgabefrist finales Angebot (BAFO) am:</w:t>
            </w:r>
          </w:p>
        </w:tc>
        <w:tc>
          <w:tcPr>
            <w:tcW w:w="3112" w:type="dxa"/>
          </w:tcPr>
          <w:p w14:paraId="3F209A2F" w14:textId="77777777" w:rsidR="002F20A5" w:rsidRDefault="002F20A5" w:rsidP="002F20A5">
            <w:pPr>
              <w:pStyle w:val="BBK-LvL4-Text"/>
              <w:keepNext/>
              <w:keepLines/>
              <w:ind w:left="0"/>
              <w:jc w:val="center"/>
            </w:pPr>
            <w:r>
              <w:t>Freitag, 23. April 2027</w:t>
            </w:r>
          </w:p>
          <w:p w14:paraId="6D949958" w14:textId="60C7E333" w:rsidR="002F20A5" w:rsidRDefault="002F20A5" w:rsidP="002F20A5">
            <w:pPr>
              <w:pStyle w:val="BBK-LvL4-Text"/>
              <w:keepNext/>
              <w:keepLines/>
              <w:ind w:left="0"/>
              <w:jc w:val="center"/>
            </w:pPr>
            <w:r>
              <w:t>11:00 Uhr</w:t>
            </w:r>
          </w:p>
        </w:tc>
      </w:tr>
      <w:tr w:rsidR="002F20A5" w14:paraId="0324CA78" w14:textId="77777777" w:rsidTr="001643F8">
        <w:tc>
          <w:tcPr>
            <w:tcW w:w="5386" w:type="dxa"/>
          </w:tcPr>
          <w:p w14:paraId="37A670CA" w14:textId="77777777" w:rsidR="002F20A5" w:rsidRDefault="002F20A5" w:rsidP="002F20A5">
            <w:pPr>
              <w:pStyle w:val="BBK-LvL4-Text"/>
              <w:keepNext/>
              <w:keepLines/>
              <w:ind w:left="0"/>
            </w:pPr>
            <w:r>
              <w:t>Versand Informationsschreiben am:</w:t>
            </w:r>
          </w:p>
        </w:tc>
        <w:tc>
          <w:tcPr>
            <w:tcW w:w="3112" w:type="dxa"/>
          </w:tcPr>
          <w:p w14:paraId="0741D213" w14:textId="6F640B78" w:rsidR="002F20A5" w:rsidRDefault="002F20A5" w:rsidP="002F20A5">
            <w:pPr>
              <w:pStyle w:val="BBK-LvL4-Text"/>
              <w:keepNext/>
              <w:keepLines/>
              <w:ind w:left="0"/>
            </w:pPr>
            <w:r>
              <w:t>Montag, 24. Mai 2027</w:t>
            </w:r>
          </w:p>
        </w:tc>
      </w:tr>
      <w:tr w:rsidR="002F20A5" w14:paraId="5EEE7A42" w14:textId="77777777" w:rsidTr="001643F8">
        <w:tc>
          <w:tcPr>
            <w:tcW w:w="5386" w:type="dxa"/>
          </w:tcPr>
          <w:p w14:paraId="35780D79" w14:textId="77777777" w:rsidR="002F20A5" w:rsidRDefault="002F20A5" w:rsidP="002F20A5">
            <w:pPr>
              <w:pStyle w:val="BBK-LvL4-Text"/>
              <w:keepNext/>
              <w:keepLines/>
              <w:ind w:left="0"/>
            </w:pPr>
            <w:r>
              <w:t>Bindefrist bis zum:</w:t>
            </w:r>
          </w:p>
        </w:tc>
        <w:tc>
          <w:tcPr>
            <w:tcW w:w="3112" w:type="dxa"/>
          </w:tcPr>
          <w:p w14:paraId="59A9B76B" w14:textId="6C18E2AB" w:rsidR="002F20A5" w:rsidRDefault="002F20A5" w:rsidP="002F20A5">
            <w:pPr>
              <w:pStyle w:val="BBK-LvL4-Text"/>
              <w:keepNext/>
              <w:keepLines/>
              <w:ind w:left="0"/>
            </w:pPr>
            <w:r>
              <w:t>Samstag, 31. Juli 2027</w:t>
            </w:r>
          </w:p>
        </w:tc>
      </w:tr>
    </w:tbl>
    <w:p w14:paraId="6B9C33BA" w14:textId="77777777" w:rsidR="007E6160" w:rsidRDefault="007E6160" w:rsidP="00072449">
      <w:pPr>
        <w:rPr>
          <w:strike/>
        </w:rPr>
      </w:pPr>
    </w:p>
    <w:p w14:paraId="17857B8A" w14:textId="0224FAF4" w:rsidR="00190F17" w:rsidRDefault="00190F17" w:rsidP="00190F17">
      <w:pPr>
        <w:pStyle w:val="BBK-LvL4-Heading"/>
      </w:pPr>
      <w:r>
        <w:t>Ablauf des Verhandlungsverfahrens</w:t>
      </w:r>
    </w:p>
    <w:p w14:paraId="621C44A4" w14:textId="0933F56E" w:rsidR="00A63F31" w:rsidRDefault="0073333C" w:rsidP="00AD0A02">
      <w:pPr>
        <w:ind w:left="567"/>
        <w:rPr>
          <w:rFonts w:eastAsia="Times New Roman" w:cs="Times New Roman"/>
          <w:szCs w:val="20"/>
        </w:rPr>
      </w:pPr>
      <w:r>
        <w:rPr>
          <w:rFonts w:eastAsia="Times New Roman" w:cs="Times New Roman"/>
          <w:szCs w:val="20"/>
        </w:rPr>
        <w:lastRenderedPageBreak/>
        <w:t>Nach Abgabe des ersten, indikativen Angebotes werden die Bieter</w:t>
      </w:r>
      <w:r w:rsidR="006400F8">
        <w:rPr>
          <w:rFonts w:eastAsia="Times New Roman" w:cs="Times New Roman"/>
          <w:szCs w:val="20"/>
        </w:rPr>
        <w:t>/ die Bietergemeinschaft</w:t>
      </w:r>
      <w:r>
        <w:rPr>
          <w:rFonts w:eastAsia="Times New Roman" w:cs="Times New Roman"/>
          <w:szCs w:val="20"/>
        </w:rPr>
        <w:t xml:space="preserve"> aufgefordert, </w:t>
      </w:r>
      <w:r w:rsidR="000612BA">
        <w:rPr>
          <w:rFonts w:eastAsia="Times New Roman" w:cs="Times New Roman"/>
          <w:szCs w:val="20"/>
        </w:rPr>
        <w:t>ihre</w:t>
      </w:r>
      <w:r w:rsidR="00A63F31">
        <w:rPr>
          <w:rFonts w:eastAsia="Times New Roman" w:cs="Times New Roman"/>
          <w:szCs w:val="20"/>
        </w:rPr>
        <w:t xml:space="preserve"> </w:t>
      </w:r>
      <w:r w:rsidR="000612BA">
        <w:rPr>
          <w:rFonts w:eastAsia="Times New Roman" w:cs="Times New Roman"/>
          <w:szCs w:val="20"/>
        </w:rPr>
        <w:t xml:space="preserve">im Angebot dargestellten Use-Cases </w:t>
      </w:r>
      <w:r w:rsidR="0011068B">
        <w:rPr>
          <w:rFonts w:eastAsia="Times New Roman" w:cs="Times New Roman"/>
          <w:szCs w:val="20"/>
        </w:rPr>
        <w:t>gemäß den Anforderungen</w:t>
      </w:r>
      <w:r w:rsidR="000612BA">
        <w:rPr>
          <w:rFonts w:eastAsia="Times New Roman" w:cs="Times New Roman"/>
          <w:szCs w:val="20"/>
        </w:rPr>
        <w:t xml:space="preserve"> zu erörtern (vgl. </w:t>
      </w:r>
      <w:r w:rsidR="00E670BF">
        <w:rPr>
          <w:rFonts w:eastAsia="Times New Roman" w:cs="Times New Roman"/>
          <w:szCs w:val="20"/>
        </w:rPr>
        <w:t>„Generelle Anweisungen für Bieter“</w:t>
      </w:r>
      <w:r w:rsidR="000612BA">
        <w:rPr>
          <w:rFonts w:eastAsia="Times New Roman" w:cs="Times New Roman"/>
          <w:szCs w:val="20"/>
        </w:rPr>
        <w:t xml:space="preserve"> im Tabellenblatt </w:t>
      </w:r>
      <w:r w:rsidR="00E670BF">
        <w:rPr>
          <w:rFonts w:eastAsia="Times New Roman" w:cs="Times New Roman"/>
          <w:szCs w:val="20"/>
        </w:rPr>
        <w:t>„</w:t>
      </w:r>
      <w:r w:rsidR="000612BA">
        <w:rPr>
          <w:rFonts w:eastAsia="Times New Roman" w:cs="Times New Roman"/>
          <w:szCs w:val="20"/>
        </w:rPr>
        <w:t>Anweisungen</w:t>
      </w:r>
      <w:r w:rsidR="00E670BF">
        <w:rPr>
          <w:rFonts w:eastAsia="Times New Roman" w:cs="Times New Roman"/>
          <w:szCs w:val="20"/>
        </w:rPr>
        <w:t>“</w:t>
      </w:r>
      <w:r w:rsidR="000612BA">
        <w:rPr>
          <w:rFonts w:eastAsia="Times New Roman" w:cs="Times New Roman"/>
          <w:szCs w:val="20"/>
        </w:rPr>
        <w:t xml:space="preserve"> </w:t>
      </w:r>
      <w:r w:rsidR="00E670BF">
        <w:rPr>
          <w:rFonts w:eastAsia="Times New Roman" w:cs="Times New Roman"/>
          <w:szCs w:val="20"/>
        </w:rPr>
        <w:t xml:space="preserve">des </w:t>
      </w:r>
      <w:r w:rsidR="00A63F31">
        <w:rPr>
          <w:rFonts w:eastAsia="Times New Roman" w:cs="Times New Roman"/>
          <w:szCs w:val="20"/>
        </w:rPr>
        <w:t>Dokument</w:t>
      </w:r>
      <w:r w:rsidR="00E670BF">
        <w:rPr>
          <w:rFonts w:eastAsia="Times New Roman" w:cs="Times New Roman"/>
          <w:szCs w:val="20"/>
        </w:rPr>
        <w:t>s</w:t>
      </w:r>
      <w:r w:rsidR="00A63F31">
        <w:rPr>
          <w:rFonts w:eastAsia="Times New Roman" w:cs="Times New Roman"/>
          <w:szCs w:val="20"/>
        </w:rPr>
        <w:t xml:space="preserve"> </w:t>
      </w:r>
      <w:r w:rsidR="00A63F31" w:rsidRPr="00B11A46">
        <w:rPr>
          <w:rFonts w:eastAsia="Times New Roman" w:cs="Times New Roman"/>
          <w:b/>
          <w:bCs/>
          <w:szCs w:val="20"/>
        </w:rPr>
        <w:t>B03-I „Beschreibung Use-Cases“</w:t>
      </w:r>
      <w:r w:rsidR="000612BA">
        <w:rPr>
          <w:rFonts w:eastAsia="Times New Roman" w:cs="Times New Roman"/>
          <w:szCs w:val="20"/>
        </w:rPr>
        <w:t>).</w:t>
      </w:r>
    </w:p>
    <w:p w14:paraId="4C5088BE" w14:textId="77777777" w:rsidR="00E670BF" w:rsidRDefault="00E670BF" w:rsidP="00E670BF">
      <w:pPr>
        <w:ind w:left="567"/>
        <w:rPr>
          <w:rFonts w:eastAsia="Times New Roman" w:cs="Times New Roman"/>
          <w:szCs w:val="20"/>
        </w:rPr>
      </w:pPr>
      <w:r>
        <w:rPr>
          <w:rFonts w:eastAsia="Times New Roman" w:cs="Times New Roman"/>
          <w:szCs w:val="20"/>
        </w:rPr>
        <w:t>Nach Abschluss der Präsentationen folgen die Verhandlungsgespräche zu den fachlichen und kaufmännischen Aspekten sowie zu den vertragsrechtlichen Bestimmungen der Bieterangebote entsprechend der tabellarisch dargestellten Iterationsstufen zum Erstangebot und zum Folgenangebot.</w:t>
      </w:r>
    </w:p>
    <w:p w14:paraId="518A8F09" w14:textId="21B06B95" w:rsidR="006400F8" w:rsidRDefault="00E670BF" w:rsidP="00E670BF">
      <w:pPr>
        <w:ind w:left="567"/>
        <w:rPr>
          <w:rFonts w:eastAsia="Times New Roman" w:cs="Times New Roman"/>
          <w:szCs w:val="20"/>
        </w:rPr>
      </w:pPr>
      <w:r>
        <w:rPr>
          <w:rFonts w:eastAsia="Times New Roman" w:cs="Times New Roman"/>
          <w:szCs w:val="20"/>
        </w:rPr>
        <w:t xml:space="preserve">Die Präsentation und </w:t>
      </w:r>
      <w:r w:rsidRPr="00AD0A02">
        <w:rPr>
          <w:rFonts w:eastAsia="Times New Roman" w:cs="Times New Roman"/>
          <w:szCs w:val="20"/>
        </w:rPr>
        <w:t xml:space="preserve">Verhandlungen werden in deutscher Sprache geführt. Falls </w:t>
      </w:r>
      <w:r>
        <w:rPr>
          <w:rFonts w:eastAsia="Times New Roman" w:cs="Times New Roman"/>
          <w:szCs w:val="20"/>
        </w:rPr>
        <w:t xml:space="preserve">vom </w:t>
      </w:r>
      <w:r w:rsidRPr="00AD0A02">
        <w:rPr>
          <w:rFonts w:eastAsia="Times New Roman" w:cs="Times New Roman"/>
          <w:szCs w:val="20"/>
        </w:rPr>
        <w:t>Bieter</w:t>
      </w:r>
      <w:r w:rsidR="006400F8">
        <w:rPr>
          <w:rFonts w:eastAsia="Times New Roman" w:cs="Times New Roman"/>
          <w:szCs w:val="20"/>
        </w:rPr>
        <w:t xml:space="preserve">/ von der Bietergemeinschaft </w:t>
      </w:r>
      <w:r>
        <w:rPr>
          <w:rFonts w:eastAsia="Times New Roman" w:cs="Times New Roman"/>
          <w:szCs w:val="20"/>
        </w:rPr>
        <w:t>ge</w:t>
      </w:r>
      <w:r w:rsidRPr="00AD0A02">
        <w:rPr>
          <w:rFonts w:eastAsia="Times New Roman" w:cs="Times New Roman"/>
          <w:szCs w:val="20"/>
        </w:rPr>
        <w:t>wünscht</w:t>
      </w:r>
      <w:r>
        <w:rPr>
          <w:rFonts w:eastAsia="Times New Roman" w:cs="Times New Roman"/>
          <w:szCs w:val="20"/>
        </w:rPr>
        <w:t xml:space="preserve"> können </w:t>
      </w:r>
      <w:r w:rsidRPr="00AD0A02">
        <w:rPr>
          <w:rFonts w:eastAsia="Times New Roman" w:cs="Times New Roman"/>
          <w:szCs w:val="20"/>
        </w:rPr>
        <w:t>einzelne Präsentationen</w:t>
      </w:r>
      <w:r>
        <w:rPr>
          <w:rFonts w:eastAsia="Times New Roman" w:cs="Times New Roman"/>
          <w:szCs w:val="20"/>
        </w:rPr>
        <w:t xml:space="preserve"> und/oder </w:t>
      </w:r>
      <w:r w:rsidRPr="00AD0A02">
        <w:rPr>
          <w:rFonts w:eastAsia="Times New Roman" w:cs="Times New Roman"/>
          <w:szCs w:val="20"/>
        </w:rPr>
        <w:t xml:space="preserve">Verhandlungen in englischer Sprache </w:t>
      </w:r>
      <w:r>
        <w:rPr>
          <w:rFonts w:eastAsia="Times New Roman" w:cs="Times New Roman"/>
          <w:szCs w:val="20"/>
        </w:rPr>
        <w:t>ge</w:t>
      </w:r>
      <w:r w:rsidRPr="00AD0A02">
        <w:rPr>
          <w:rFonts w:eastAsia="Times New Roman" w:cs="Times New Roman"/>
          <w:szCs w:val="20"/>
        </w:rPr>
        <w:t>führ</w:t>
      </w:r>
      <w:r>
        <w:rPr>
          <w:rFonts w:eastAsia="Times New Roman" w:cs="Times New Roman"/>
          <w:szCs w:val="20"/>
        </w:rPr>
        <w:t>t werden. Der Bieter</w:t>
      </w:r>
      <w:r w:rsidR="006400F8">
        <w:rPr>
          <w:rFonts w:eastAsia="Times New Roman" w:cs="Times New Roman"/>
          <w:szCs w:val="20"/>
        </w:rPr>
        <w:t>/ die Bietergemeinschaft</w:t>
      </w:r>
      <w:r>
        <w:rPr>
          <w:rFonts w:eastAsia="Times New Roman" w:cs="Times New Roman"/>
          <w:szCs w:val="20"/>
        </w:rPr>
        <w:t xml:space="preserve"> hat dies im Vorfeld d</w:t>
      </w:r>
      <w:r w:rsidRPr="00AD0A02">
        <w:rPr>
          <w:rFonts w:eastAsia="Times New Roman" w:cs="Times New Roman"/>
          <w:szCs w:val="20"/>
        </w:rPr>
        <w:t xml:space="preserve">er </w:t>
      </w:r>
      <w:r>
        <w:rPr>
          <w:rFonts w:eastAsia="Times New Roman" w:cs="Times New Roman"/>
          <w:szCs w:val="20"/>
        </w:rPr>
        <w:t xml:space="preserve">Gespräche </w:t>
      </w:r>
      <w:r w:rsidR="000F3DF9">
        <w:rPr>
          <w:rFonts w:eastAsia="Times New Roman" w:cs="Times New Roman"/>
          <w:szCs w:val="20"/>
        </w:rPr>
        <w:t>des Auftraggebers</w:t>
      </w:r>
      <w:r w:rsidRPr="00AD0A02">
        <w:rPr>
          <w:rFonts w:eastAsia="Times New Roman" w:cs="Times New Roman"/>
          <w:szCs w:val="20"/>
        </w:rPr>
        <w:t xml:space="preserve"> </w:t>
      </w:r>
      <w:r w:rsidR="00F7798B">
        <w:rPr>
          <w:rFonts w:eastAsia="Times New Roman" w:cs="Times New Roman"/>
          <w:szCs w:val="20"/>
        </w:rPr>
        <w:t>mitzuteilen</w:t>
      </w:r>
      <w:r w:rsidRPr="00AD0A02">
        <w:rPr>
          <w:rFonts w:eastAsia="Times New Roman" w:cs="Times New Roman"/>
          <w:szCs w:val="20"/>
        </w:rPr>
        <w:t xml:space="preserve">. </w:t>
      </w:r>
      <w:r w:rsidR="000F3DF9">
        <w:rPr>
          <w:rFonts w:eastAsia="Times New Roman" w:cs="Times New Roman"/>
          <w:szCs w:val="20"/>
        </w:rPr>
        <w:t>Der Auftraggeber</w:t>
      </w:r>
      <w:r w:rsidRPr="00AD0A02">
        <w:rPr>
          <w:rFonts w:eastAsia="Times New Roman" w:cs="Times New Roman"/>
          <w:szCs w:val="20"/>
        </w:rPr>
        <w:t xml:space="preserve"> wird dann entscheiden, ob dies für das betreffende Thema akzeptabel ist und dann diese Möglichkeit allen Bietern</w:t>
      </w:r>
      <w:r w:rsidR="006400F8">
        <w:rPr>
          <w:rFonts w:eastAsia="Times New Roman" w:cs="Times New Roman"/>
          <w:szCs w:val="20"/>
        </w:rPr>
        <w:t>/ Bietergemeinschaften</w:t>
      </w:r>
      <w:r w:rsidRPr="00AD0A02">
        <w:rPr>
          <w:rFonts w:eastAsia="Times New Roman" w:cs="Times New Roman"/>
          <w:szCs w:val="20"/>
        </w:rPr>
        <w:t xml:space="preserve"> einräumen. </w:t>
      </w:r>
    </w:p>
    <w:p w14:paraId="37BD9152" w14:textId="7D4B7B90" w:rsidR="00E670BF" w:rsidRDefault="00E670BF" w:rsidP="00E670BF">
      <w:pPr>
        <w:ind w:left="567"/>
        <w:rPr>
          <w:rFonts w:eastAsia="Times New Roman" w:cs="Times New Roman"/>
          <w:szCs w:val="20"/>
        </w:rPr>
      </w:pPr>
      <w:r w:rsidRPr="00AD0A02">
        <w:rPr>
          <w:rFonts w:eastAsia="Times New Roman" w:cs="Times New Roman"/>
          <w:szCs w:val="20"/>
        </w:rPr>
        <w:t xml:space="preserve">Zeit und Ort </w:t>
      </w:r>
      <w:r>
        <w:rPr>
          <w:rFonts w:eastAsia="Times New Roman" w:cs="Times New Roman"/>
          <w:szCs w:val="20"/>
        </w:rPr>
        <w:t xml:space="preserve">der Präsentationen und Verhandlungen </w:t>
      </w:r>
      <w:r w:rsidRPr="00AD0A02">
        <w:rPr>
          <w:rFonts w:eastAsia="Times New Roman" w:cs="Times New Roman"/>
          <w:szCs w:val="20"/>
        </w:rPr>
        <w:t xml:space="preserve">wird </w:t>
      </w:r>
      <w:r w:rsidR="000F3DF9">
        <w:rPr>
          <w:rFonts w:eastAsia="Times New Roman" w:cs="Times New Roman"/>
          <w:szCs w:val="20"/>
        </w:rPr>
        <w:t>der Auftraggeber</w:t>
      </w:r>
      <w:r w:rsidRPr="00AD0A02">
        <w:rPr>
          <w:rFonts w:eastAsia="Times New Roman" w:cs="Times New Roman"/>
          <w:szCs w:val="20"/>
        </w:rPr>
        <w:t xml:space="preserve"> rechtzeitig bekannt geben.</w:t>
      </w:r>
    </w:p>
    <w:p w14:paraId="375A3085" w14:textId="6605D899" w:rsidR="00E670BF" w:rsidRPr="00AD0A02" w:rsidRDefault="000F3DF9" w:rsidP="00E670BF">
      <w:pPr>
        <w:ind w:left="567"/>
        <w:rPr>
          <w:rFonts w:eastAsia="Times New Roman" w:cs="Times New Roman"/>
          <w:szCs w:val="20"/>
        </w:rPr>
      </w:pPr>
      <w:r>
        <w:rPr>
          <w:rFonts w:eastAsia="Times New Roman" w:cs="Times New Roman"/>
          <w:szCs w:val="20"/>
        </w:rPr>
        <w:t>Der Auftraggeber</w:t>
      </w:r>
      <w:r w:rsidR="00E670BF" w:rsidRPr="00AD0A02">
        <w:rPr>
          <w:rFonts w:eastAsia="Times New Roman" w:cs="Times New Roman"/>
          <w:szCs w:val="20"/>
        </w:rPr>
        <w:t xml:space="preserve"> behält sich vor, die Struktur und den Ablauf des Verhandlungsverfahrens jederzeit anzupassen und insbesondere auf Teile zu verzichten oder weitere Teile zu ergänzen. </w:t>
      </w:r>
      <w:r>
        <w:rPr>
          <w:rFonts w:eastAsia="Times New Roman" w:cs="Times New Roman"/>
          <w:szCs w:val="20"/>
        </w:rPr>
        <w:t>Der Auftraggeber</w:t>
      </w:r>
      <w:r w:rsidR="00E670BF" w:rsidRPr="00AD0A02">
        <w:rPr>
          <w:rFonts w:eastAsia="Times New Roman" w:cs="Times New Roman"/>
          <w:szCs w:val="20"/>
        </w:rPr>
        <w:t xml:space="preserve"> behält sich insoweit </w:t>
      </w:r>
      <w:r w:rsidR="00E670BF">
        <w:rPr>
          <w:rFonts w:eastAsia="Times New Roman" w:cs="Times New Roman"/>
          <w:szCs w:val="20"/>
        </w:rPr>
        <w:t xml:space="preserve">auch </w:t>
      </w:r>
      <w:r w:rsidR="00E670BF" w:rsidRPr="00AD0A02">
        <w:rPr>
          <w:rFonts w:eastAsia="Times New Roman" w:cs="Times New Roman"/>
          <w:szCs w:val="20"/>
        </w:rPr>
        <w:t xml:space="preserve">vor, auf die Durchführung von Verhandlungen zu verzichten. </w:t>
      </w:r>
      <w:r>
        <w:rPr>
          <w:rFonts w:eastAsia="Times New Roman" w:cs="Times New Roman"/>
          <w:szCs w:val="20"/>
        </w:rPr>
        <w:t>Der Auftraggeber</w:t>
      </w:r>
      <w:r w:rsidR="00E670BF" w:rsidRPr="00AD0A02">
        <w:rPr>
          <w:rFonts w:eastAsia="Times New Roman" w:cs="Times New Roman"/>
          <w:szCs w:val="20"/>
        </w:rPr>
        <w:t xml:space="preserve"> informiert jeweils die beteiligten Bieter</w:t>
      </w:r>
      <w:r w:rsidR="006400F8">
        <w:rPr>
          <w:rFonts w:eastAsia="Times New Roman" w:cs="Times New Roman"/>
          <w:szCs w:val="20"/>
        </w:rPr>
        <w:t>/ Bietergemeinschaften</w:t>
      </w:r>
      <w:r w:rsidR="00E670BF" w:rsidRPr="00AD0A02">
        <w:rPr>
          <w:rFonts w:eastAsia="Times New Roman" w:cs="Times New Roman"/>
          <w:szCs w:val="20"/>
        </w:rPr>
        <w:t xml:space="preserve"> über die angepasste Struktur und den Verfahrensablauf.</w:t>
      </w:r>
    </w:p>
    <w:p w14:paraId="0EDFD30E" w14:textId="785E8DF2" w:rsidR="008933E6" w:rsidRDefault="001643F8" w:rsidP="001643F8">
      <w:pPr>
        <w:ind w:left="567"/>
        <w:rPr>
          <w:rFonts w:eastAsia="Times New Roman" w:cs="Times New Roman"/>
          <w:szCs w:val="20"/>
        </w:rPr>
      </w:pPr>
      <w:r>
        <w:rPr>
          <w:rFonts w:eastAsia="Times New Roman" w:cs="Times New Roman"/>
          <w:szCs w:val="20"/>
        </w:rPr>
        <w:t>Mit Aufforderung zur Abgabe des finalen Angebotes enden die Verhandlungsgespräche mit den Bietern</w:t>
      </w:r>
      <w:r w:rsidR="006400F8">
        <w:rPr>
          <w:rFonts w:eastAsia="Times New Roman" w:cs="Times New Roman"/>
          <w:szCs w:val="20"/>
        </w:rPr>
        <w:t>/ Bietergemeinschaften</w:t>
      </w:r>
      <w:r>
        <w:rPr>
          <w:rFonts w:eastAsia="Times New Roman" w:cs="Times New Roman"/>
          <w:szCs w:val="20"/>
        </w:rPr>
        <w:t xml:space="preserve">. </w:t>
      </w:r>
      <w:r w:rsidR="00AF2958">
        <w:rPr>
          <w:rFonts w:eastAsia="Times New Roman" w:cs="Times New Roman"/>
          <w:szCs w:val="20"/>
        </w:rPr>
        <w:t>D</w:t>
      </w:r>
      <w:r w:rsidR="00AF2958" w:rsidRPr="00AF2958">
        <w:rPr>
          <w:rFonts w:eastAsia="Times New Roman" w:cs="Times New Roman"/>
          <w:szCs w:val="20"/>
        </w:rPr>
        <w:t xml:space="preserve">ie Abgabe des </w:t>
      </w:r>
      <w:r w:rsidR="00AF2958">
        <w:rPr>
          <w:rFonts w:eastAsia="Times New Roman" w:cs="Times New Roman"/>
          <w:szCs w:val="20"/>
        </w:rPr>
        <w:t xml:space="preserve">sog. </w:t>
      </w:r>
      <w:r w:rsidR="00AF2958" w:rsidRPr="00AF2958">
        <w:rPr>
          <w:rFonts w:eastAsia="Times New Roman" w:cs="Times New Roman"/>
          <w:szCs w:val="20"/>
        </w:rPr>
        <w:t xml:space="preserve">BAFO </w:t>
      </w:r>
      <w:r w:rsidR="00AF2958">
        <w:rPr>
          <w:rFonts w:eastAsia="Times New Roman" w:cs="Times New Roman"/>
          <w:szCs w:val="20"/>
        </w:rPr>
        <w:t xml:space="preserve">erfolgt </w:t>
      </w:r>
      <w:r w:rsidR="00AF2958" w:rsidRPr="00AF2958">
        <w:rPr>
          <w:rFonts w:eastAsia="Times New Roman" w:cs="Times New Roman"/>
          <w:szCs w:val="20"/>
        </w:rPr>
        <w:t>auf Basis eines für alle Bieter identischen Vertrages bzw. einer Leistungsbeschreibung, die das Ergebnis der durchgeführten Verhandlungsrunden sind</w:t>
      </w:r>
      <w:r w:rsidR="00AF2958">
        <w:rPr>
          <w:rFonts w:eastAsia="Times New Roman" w:cs="Times New Roman"/>
          <w:szCs w:val="20"/>
        </w:rPr>
        <w:t xml:space="preserve">. </w:t>
      </w:r>
      <w:r w:rsidR="00C15A2E">
        <w:rPr>
          <w:rFonts w:eastAsia="Times New Roman" w:cs="Times New Roman"/>
          <w:szCs w:val="20"/>
        </w:rPr>
        <w:t xml:space="preserve">Unter allen eingereichten finalen Bieterangeboten </w:t>
      </w:r>
      <w:r>
        <w:rPr>
          <w:rFonts w:eastAsia="Times New Roman" w:cs="Times New Roman"/>
          <w:szCs w:val="20"/>
        </w:rPr>
        <w:t xml:space="preserve">ermittelt </w:t>
      </w:r>
      <w:r w:rsidR="000F3DF9">
        <w:rPr>
          <w:rFonts w:eastAsia="Times New Roman" w:cs="Times New Roman"/>
          <w:szCs w:val="20"/>
        </w:rPr>
        <w:t>der Auftraggeber</w:t>
      </w:r>
      <w:r>
        <w:rPr>
          <w:rFonts w:eastAsia="Times New Roman" w:cs="Times New Roman"/>
          <w:szCs w:val="20"/>
        </w:rPr>
        <w:t xml:space="preserve"> das </w:t>
      </w:r>
      <w:r w:rsidR="008933E6">
        <w:rPr>
          <w:rFonts w:eastAsia="Times New Roman" w:cs="Times New Roman"/>
          <w:szCs w:val="20"/>
        </w:rPr>
        <w:t xml:space="preserve">wirtschaftlichste Angebot und bereitet den Zuschlag im Vergabeverfahren vor. </w:t>
      </w:r>
    </w:p>
    <w:p w14:paraId="51D20763" w14:textId="7DE478F5" w:rsidR="00360469" w:rsidRDefault="008933E6" w:rsidP="008933E6">
      <w:pPr>
        <w:ind w:left="567"/>
        <w:rPr>
          <w:rFonts w:eastAsia="Times New Roman" w:cs="Times New Roman"/>
          <w:szCs w:val="20"/>
        </w:rPr>
      </w:pPr>
      <w:r>
        <w:rPr>
          <w:rFonts w:eastAsia="Times New Roman" w:cs="Times New Roman"/>
          <w:szCs w:val="20"/>
        </w:rPr>
        <w:t xml:space="preserve">In den jeweiligen Verfahrensphasen wird </w:t>
      </w:r>
      <w:r w:rsidR="000F3DF9">
        <w:rPr>
          <w:rFonts w:eastAsia="Times New Roman" w:cs="Times New Roman"/>
          <w:szCs w:val="20"/>
        </w:rPr>
        <w:t>der Auftraggeber</w:t>
      </w:r>
      <w:r w:rsidR="00360469">
        <w:rPr>
          <w:rFonts w:eastAsia="Times New Roman" w:cs="Times New Roman"/>
          <w:szCs w:val="20"/>
        </w:rPr>
        <w:t xml:space="preserve"> </w:t>
      </w:r>
      <w:r>
        <w:rPr>
          <w:rFonts w:eastAsia="Times New Roman" w:cs="Times New Roman"/>
          <w:szCs w:val="20"/>
        </w:rPr>
        <w:t>den Bietern</w:t>
      </w:r>
      <w:r w:rsidR="006400F8">
        <w:rPr>
          <w:rFonts w:eastAsia="Times New Roman" w:cs="Times New Roman"/>
          <w:szCs w:val="20"/>
        </w:rPr>
        <w:t>/ den Bietergemeinschaften</w:t>
      </w:r>
      <w:r>
        <w:rPr>
          <w:rFonts w:eastAsia="Times New Roman" w:cs="Times New Roman"/>
          <w:szCs w:val="20"/>
        </w:rPr>
        <w:t xml:space="preserve"> vor Abgabe der Angebote die Möglichkeit einräum</w:t>
      </w:r>
      <w:r w:rsidR="00360469">
        <w:rPr>
          <w:rFonts w:eastAsia="Times New Roman" w:cs="Times New Roman"/>
          <w:szCs w:val="20"/>
        </w:rPr>
        <w:t>en</w:t>
      </w:r>
      <w:r>
        <w:rPr>
          <w:rFonts w:eastAsia="Times New Roman" w:cs="Times New Roman"/>
          <w:szCs w:val="20"/>
        </w:rPr>
        <w:t xml:space="preserve">, Bieterfragen </w:t>
      </w:r>
      <w:r w:rsidR="00360469" w:rsidRPr="00AD0A02">
        <w:rPr>
          <w:rFonts w:eastAsia="Times New Roman" w:cs="Times New Roman"/>
          <w:szCs w:val="20"/>
        </w:rPr>
        <w:t xml:space="preserve">über die Vergabeplattform </w:t>
      </w:r>
      <w:r w:rsidR="00360469">
        <w:rPr>
          <w:rFonts w:eastAsia="Times New Roman" w:cs="Times New Roman"/>
          <w:szCs w:val="20"/>
        </w:rPr>
        <w:t xml:space="preserve">elektronisch </w:t>
      </w:r>
      <w:r w:rsidR="00190F17" w:rsidRPr="00AD0A02">
        <w:rPr>
          <w:rFonts w:eastAsia="Times New Roman" w:cs="Times New Roman"/>
          <w:szCs w:val="20"/>
        </w:rPr>
        <w:t>einzureichen</w:t>
      </w:r>
      <w:r w:rsidR="00360469">
        <w:rPr>
          <w:rFonts w:eastAsia="Times New Roman" w:cs="Times New Roman"/>
          <w:szCs w:val="20"/>
        </w:rPr>
        <w:t xml:space="preserve">. Diesbezüglich ist das Dokument </w:t>
      </w:r>
      <w:r w:rsidR="00360469" w:rsidRPr="00B11A46">
        <w:rPr>
          <w:rFonts w:eastAsia="Times New Roman" w:cs="Times New Roman"/>
          <w:b/>
          <w:bCs/>
          <w:szCs w:val="20"/>
        </w:rPr>
        <w:t>A0</w:t>
      </w:r>
      <w:r w:rsidR="00184DA0">
        <w:rPr>
          <w:rFonts w:eastAsia="Times New Roman" w:cs="Times New Roman"/>
          <w:b/>
          <w:bCs/>
          <w:szCs w:val="20"/>
        </w:rPr>
        <w:t>3</w:t>
      </w:r>
      <w:r w:rsidR="00360469" w:rsidRPr="00B11A46">
        <w:rPr>
          <w:rFonts w:eastAsia="Times New Roman" w:cs="Times New Roman"/>
          <w:b/>
          <w:bCs/>
          <w:szCs w:val="20"/>
        </w:rPr>
        <w:t xml:space="preserve"> „Vorlage Bewerber- und Bieterfragen – losübergreifend“</w:t>
      </w:r>
      <w:r w:rsidR="00360469">
        <w:rPr>
          <w:rFonts w:eastAsia="Times New Roman" w:cs="Times New Roman"/>
          <w:szCs w:val="20"/>
        </w:rPr>
        <w:t xml:space="preserve"> zwingend </w:t>
      </w:r>
      <w:r w:rsidR="00E670BF">
        <w:rPr>
          <w:rFonts w:eastAsia="Times New Roman" w:cs="Times New Roman"/>
          <w:szCs w:val="20"/>
        </w:rPr>
        <w:t>von den Bietern</w:t>
      </w:r>
      <w:r w:rsidR="006400F8">
        <w:rPr>
          <w:rFonts w:eastAsia="Times New Roman" w:cs="Times New Roman"/>
          <w:szCs w:val="20"/>
        </w:rPr>
        <w:t>/ Bietergemeinschaften</w:t>
      </w:r>
      <w:r w:rsidR="00E670BF">
        <w:rPr>
          <w:rFonts w:eastAsia="Times New Roman" w:cs="Times New Roman"/>
          <w:szCs w:val="20"/>
        </w:rPr>
        <w:t xml:space="preserve"> </w:t>
      </w:r>
      <w:r w:rsidR="00360469">
        <w:rPr>
          <w:rFonts w:eastAsia="Times New Roman" w:cs="Times New Roman"/>
          <w:szCs w:val="20"/>
        </w:rPr>
        <w:t xml:space="preserve">zu verwenden. Die eingereichten Bieterfragen </w:t>
      </w:r>
      <w:r w:rsidR="00360469">
        <w:rPr>
          <w:rFonts w:eastAsia="Times New Roman" w:cs="Times New Roman"/>
          <w:szCs w:val="20"/>
        </w:rPr>
        <w:lastRenderedPageBreak/>
        <w:t xml:space="preserve">werden von </w:t>
      </w:r>
      <w:r w:rsidR="000F3DF9">
        <w:rPr>
          <w:rFonts w:eastAsia="Times New Roman" w:cs="Times New Roman"/>
          <w:szCs w:val="20"/>
        </w:rPr>
        <w:t>dem Auftraggeber</w:t>
      </w:r>
      <w:r>
        <w:rPr>
          <w:rFonts w:eastAsia="Times New Roman" w:cs="Times New Roman"/>
          <w:szCs w:val="20"/>
        </w:rPr>
        <w:t xml:space="preserve"> </w:t>
      </w:r>
      <w:r w:rsidR="00360469">
        <w:rPr>
          <w:rFonts w:eastAsia="Times New Roman" w:cs="Times New Roman"/>
          <w:szCs w:val="20"/>
        </w:rPr>
        <w:t>zeitnah beantwortet und allen am Verfahren beteiligten Bietern</w:t>
      </w:r>
      <w:r w:rsidR="006400F8">
        <w:rPr>
          <w:rFonts w:eastAsia="Times New Roman" w:cs="Times New Roman"/>
          <w:szCs w:val="20"/>
        </w:rPr>
        <w:t>/ Bietergemeinschaften</w:t>
      </w:r>
      <w:r w:rsidR="00360469">
        <w:rPr>
          <w:rFonts w:eastAsia="Times New Roman" w:cs="Times New Roman"/>
          <w:szCs w:val="20"/>
        </w:rPr>
        <w:t xml:space="preserve"> über die Vergabeplattform zur Verfügung gestellt. </w:t>
      </w:r>
    </w:p>
    <w:p w14:paraId="759D6C9B" w14:textId="247E2CB2" w:rsidR="00C532FA" w:rsidRDefault="00A553A8" w:rsidP="00820850">
      <w:pPr>
        <w:pStyle w:val="BBK-LvL2-Heading"/>
      </w:pPr>
      <w:bookmarkStart w:id="24" w:name="_Toc234308162"/>
      <w:r>
        <w:t>Hinweise zur Angebotserstellung</w:t>
      </w:r>
      <w:bookmarkEnd w:id="24"/>
      <w:r>
        <w:t xml:space="preserve"> </w:t>
      </w:r>
    </w:p>
    <w:p w14:paraId="48DD7C25" w14:textId="508F8CDF" w:rsidR="009D305C" w:rsidRDefault="00A553A8" w:rsidP="00820850">
      <w:pPr>
        <w:pStyle w:val="BBK-LvL3-Heading"/>
      </w:pPr>
      <w:bookmarkStart w:id="25" w:name="_Toc229082407"/>
      <w:bookmarkStart w:id="26" w:name="_Toc229120422"/>
      <w:bookmarkStart w:id="27" w:name="_Toc229082408"/>
      <w:bookmarkStart w:id="28" w:name="_Toc229120423"/>
      <w:bookmarkStart w:id="29" w:name="_Toc229082409"/>
      <w:bookmarkStart w:id="30" w:name="_Toc229120424"/>
      <w:bookmarkStart w:id="31" w:name="_Toc229082410"/>
      <w:bookmarkStart w:id="32" w:name="_Toc229120425"/>
      <w:bookmarkStart w:id="33" w:name="_Toc234308163"/>
      <w:bookmarkEnd w:id="25"/>
      <w:bookmarkEnd w:id="26"/>
      <w:bookmarkEnd w:id="27"/>
      <w:bookmarkEnd w:id="28"/>
      <w:bookmarkEnd w:id="29"/>
      <w:bookmarkEnd w:id="30"/>
      <w:bookmarkEnd w:id="31"/>
      <w:bookmarkEnd w:id="32"/>
      <w:r>
        <w:t xml:space="preserve">Allgemeine </w:t>
      </w:r>
      <w:r w:rsidR="00EC5DE1">
        <w:t>Vorgaben</w:t>
      </w:r>
      <w:bookmarkEnd w:id="33"/>
    </w:p>
    <w:p w14:paraId="52DB5A72" w14:textId="77777777" w:rsidR="00744034" w:rsidRPr="00AD0A02" w:rsidRDefault="00D31B58" w:rsidP="00744034">
      <w:pPr>
        <w:ind w:left="567"/>
        <w:rPr>
          <w:rFonts w:eastAsia="Times New Roman" w:cs="Times New Roman"/>
          <w:szCs w:val="20"/>
        </w:rPr>
      </w:pPr>
      <w:r w:rsidRPr="00AD0A02">
        <w:rPr>
          <w:rFonts w:eastAsia="Times New Roman" w:cs="Times New Roman"/>
          <w:szCs w:val="20"/>
        </w:rPr>
        <w:t>Die Vergabeunterlagen, einschließlich sämtlicher Anlagen sind der Kalkulation der Angebote vollständig zugrunde zu legen.</w:t>
      </w:r>
      <w:r w:rsidR="001E7D3D" w:rsidRPr="00AD0A02">
        <w:rPr>
          <w:rFonts w:eastAsia="Times New Roman" w:cs="Times New Roman"/>
          <w:szCs w:val="20"/>
        </w:rPr>
        <w:t xml:space="preserve"> </w:t>
      </w:r>
      <w:r w:rsidR="00744034" w:rsidRPr="00AD0A02">
        <w:rPr>
          <w:rFonts w:eastAsia="Times New Roman" w:cs="Times New Roman"/>
          <w:szCs w:val="20"/>
        </w:rPr>
        <w:t>De</w:t>
      </w:r>
      <w:r w:rsidR="00744034">
        <w:rPr>
          <w:rFonts w:eastAsia="Times New Roman" w:cs="Times New Roman"/>
          <w:szCs w:val="20"/>
        </w:rPr>
        <w:t>n</w:t>
      </w:r>
      <w:r w:rsidR="00744034" w:rsidRPr="00AD0A02">
        <w:rPr>
          <w:rFonts w:eastAsia="Times New Roman" w:cs="Times New Roman"/>
          <w:szCs w:val="20"/>
        </w:rPr>
        <w:t xml:space="preserve"> Angebot</w:t>
      </w:r>
      <w:r w:rsidR="00744034">
        <w:rPr>
          <w:rFonts w:eastAsia="Times New Roman" w:cs="Times New Roman"/>
          <w:szCs w:val="20"/>
        </w:rPr>
        <w:t>en</w:t>
      </w:r>
      <w:r w:rsidR="00744034" w:rsidRPr="00AD0A02">
        <w:rPr>
          <w:rFonts w:eastAsia="Times New Roman" w:cs="Times New Roman"/>
          <w:szCs w:val="20"/>
        </w:rPr>
        <w:t xml:space="preserve"> sind die in diesen Bewerbungsbedingungen entsprechend bezeichneten Unterlagen beizufügen. Andere Unterlagen sind nicht zugelassen.</w:t>
      </w:r>
    </w:p>
    <w:p w14:paraId="7528975F" w14:textId="10AFB40A" w:rsidR="00D31B58" w:rsidRPr="00AD0A02" w:rsidRDefault="00D31B58" w:rsidP="00AD0A02">
      <w:pPr>
        <w:ind w:left="567"/>
        <w:rPr>
          <w:rFonts w:eastAsia="Times New Roman" w:cs="Times New Roman"/>
          <w:szCs w:val="20"/>
        </w:rPr>
      </w:pPr>
      <w:r w:rsidRPr="00AD0A02">
        <w:rPr>
          <w:rFonts w:eastAsia="Times New Roman" w:cs="Times New Roman"/>
          <w:szCs w:val="20"/>
        </w:rPr>
        <w:t>D</w:t>
      </w:r>
      <w:r w:rsidR="00360469">
        <w:rPr>
          <w:rFonts w:eastAsia="Times New Roman" w:cs="Times New Roman"/>
          <w:szCs w:val="20"/>
        </w:rPr>
        <w:t>ie</w:t>
      </w:r>
      <w:r w:rsidRPr="00AD0A02">
        <w:rPr>
          <w:rFonts w:eastAsia="Times New Roman" w:cs="Times New Roman"/>
          <w:szCs w:val="20"/>
        </w:rPr>
        <w:t xml:space="preserve"> Angebot</w:t>
      </w:r>
      <w:r w:rsidR="00360469">
        <w:rPr>
          <w:rFonts w:eastAsia="Times New Roman" w:cs="Times New Roman"/>
          <w:szCs w:val="20"/>
        </w:rPr>
        <w:t>e sind</w:t>
      </w:r>
      <w:r w:rsidRPr="00AD0A02">
        <w:rPr>
          <w:rFonts w:eastAsia="Times New Roman" w:cs="Times New Roman"/>
          <w:szCs w:val="20"/>
        </w:rPr>
        <w:t xml:space="preserve"> in </w:t>
      </w:r>
      <w:r w:rsidR="00555DBD">
        <w:rPr>
          <w:rFonts w:eastAsia="Times New Roman" w:cs="Times New Roman"/>
          <w:szCs w:val="20"/>
        </w:rPr>
        <w:t xml:space="preserve">sämtlichen </w:t>
      </w:r>
      <w:r w:rsidRPr="00AD0A02">
        <w:rPr>
          <w:rFonts w:eastAsia="Times New Roman" w:cs="Times New Roman"/>
          <w:szCs w:val="20"/>
        </w:rPr>
        <w:t>Bestandteilen in deutscher Sprache abzufassen. Ausnahme sind die Servicebeschreibungen des Bieters, welche auch in englischer Sprache eingereicht werden können.</w:t>
      </w:r>
    </w:p>
    <w:p w14:paraId="69548449" w14:textId="7176FF59" w:rsidR="006F6B15" w:rsidRDefault="008C78F4" w:rsidP="00AD0A02">
      <w:pPr>
        <w:ind w:left="567"/>
        <w:rPr>
          <w:rFonts w:eastAsia="Times New Roman" w:cs="Times New Roman"/>
          <w:szCs w:val="20"/>
        </w:rPr>
      </w:pPr>
      <w:r w:rsidRPr="00AD0A02">
        <w:rPr>
          <w:rFonts w:eastAsia="Times New Roman" w:cs="Times New Roman"/>
          <w:szCs w:val="20"/>
        </w:rPr>
        <w:t xml:space="preserve">Die </w:t>
      </w:r>
      <w:r w:rsidR="009575D3" w:rsidRPr="00AD0A02">
        <w:rPr>
          <w:rFonts w:eastAsia="Times New Roman" w:cs="Times New Roman"/>
          <w:szCs w:val="20"/>
        </w:rPr>
        <w:t xml:space="preserve">in den Vergabeunterlagen vorgegebenen </w:t>
      </w:r>
      <w:r w:rsidRPr="00AD0A02">
        <w:rPr>
          <w:rFonts w:eastAsia="Times New Roman" w:cs="Times New Roman"/>
          <w:szCs w:val="20"/>
        </w:rPr>
        <w:t>Ausfüllhinweise sind zu beachten. Die vollständig ausgefüllten Dokumente sind de</w:t>
      </w:r>
      <w:r w:rsidR="00360469">
        <w:rPr>
          <w:rFonts w:eastAsia="Times New Roman" w:cs="Times New Roman"/>
          <w:szCs w:val="20"/>
        </w:rPr>
        <w:t>n</w:t>
      </w:r>
      <w:r w:rsidRPr="00AD0A02">
        <w:rPr>
          <w:rFonts w:eastAsia="Times New Roman" w:cs="Times New Roman"/>
          <w:szCs w:val="20"/>
        </w:rPr>
        <w:t xml:space="preserve"> Angebot</w:t>
      </w:r>
      <w:r w:rsidR="00360469">
        <w:rPr>
          <w:rFonts w:eastAsia="Times New Roman" w:cs="Times New Roman"/>
          <w:szCs w:val="20"/>
        </w:rPr>
        <w:t>en</w:t>
      </w:r>
      <w:r w:rsidRPr="00AD0A02">
        <w:rPr>
          <w:rFonts w:eastAsia="Times New Roman" w:cs="Times New Roman"/>
          <w:szCs w:val="20"/>
        </w:rPr>
        <w:t xml:space="preserve"> beizufügen.</w:t>
      </w:r>
      <w:r w:rsidR="001E7D3D" w:rsidRPr="00AD0A02">
        <w:rPr>
          <w:rFonts w:eastAsia="Times New Roman" w:cs="Times New Roman"/>
          <w:szCs w:val="20"/>
        </w:rPr>
        <w:t xml:space="preserve"> </w:t>
      </w:r>
    </w:p>
    <w:p w14:paraId="2767F09D" w14:textId="3750EB7B" w:rsidR="0032120E" w:rsidRDefault="0032120E" w:rsidP="00AD0A02">
      <w:pPr>
        <w:ind w:left="567"/>
        <w:rPr>
          <w:rFonts w:eastAsia="Times New Roman" w:cs="Times New Roman"/>
          <w:szCs w:val="20"/>
        </w:rPr>
      </w:pPr>
      <w:r w:rsidRPr="00744034">
        <w:rPr>
          <w:rFonts w:eastAsia="Times New Roman" w:cs="Times New Roman"/>
          <w:szCs w:val="20"/>
        </w:rPr>
        <w:t>Alle vom Bieter</w:t>
      </w:r>
      <w:r w:rsidR="00744034" w:rsidRPr="00744034">
        <w:rPr>
          <w:rFonts w:eastAsia="Times New Roman" w:cs="Times New Roman"/>
          <w:szCs w:val="20"/>
        </w:rPr>
        <w:t>/ von der Bietergemeinschaft</w:t>
      </w:r>
      <w:r w:rsidRPr="00744034">
        <w:rPr>
          <w:rFonts w:eastAsia="Times New Roman" w:cs="Times New Roman"/>
          <w:szCs w:val="20"/>
        </w:rPr>
        <w:t xml:space="preserve"> einzureichenden Angebote – unabhängig </w:t>
      </w:r>
      <w:r w:rsidR="00963836" w:rsidRPr="00744034">
        <w:rPr>
          <w:rFonts w:eastAsia="Times New Roman" w:cs="Times New Roman"/>
          <w:szCs w:val="20"/>
        </w:rPr>
        <w:t>zu</w:t>
      </w:r>
      <w:r w:rsidRPr="00744034">
        <w:rPr>
          <w:rFonts w:eastAsia="Times New Roman" w:cs="Times New Roman"/>
          <w:szCs w:val="20"/>
        </w:rPr>
        <w:t xml:space="preserve"> welchen </w:t>
      </w:r>
      <w:r w:rsidR="00963836" w:rsidRPr="00744034">
        <w:rPr>
          <w:rFonts w:eastAsia="Times New Roman" w:cs="Times New Roman"/>
          <w:szCs w:val="20"/>
        </w:rPr>
        <w:t xml:space="preserve">Meilensteinen innerhalb des Vergabeverfahrens </w:t>
      </w:r>
      <w:r w:rsidRPr="00744034">
        <w:rPr>
          <w:rFonts w:eastAsia="Times New Roman" w:cs="Times New Roman"/>
          <w:szCs w:val="20"/>
        </w:rPr>
        <w:t>die Angebote eingereicht werden (als indikatives</w:t>
      </w:r>
      <w:r w:rsidR="00963836" w:rsidRPr="00744034">
        <w:rPr>
          <w:rFonts w:eastAsia="Times New Roman" w:cs="Times New Roman"/>
          <w:szCs w:val="20"/>
        </w:rPr>
        <w:t xml:space="preserve"> oder </w:t>
      </w:r>
      <w:r w:rsidR="006400F8" w:rsidRPr="00744034">
        <w:rPr>
          <w:rFonts w:eastAsia="Times New Roman" w:cs="Times New Roman"/>
          <w:szCs w:val="20"/>
        </w:rPr>
        <w:t>finales</w:t>
      </w:r>
      <w:r w:rsidRPr="00744034">
        <w:rPr>
          <w:rFonts w:eastAsia="Times New Roman" w:cs="Times New Roman"/>
          <w:szCs w:val="20"/>
        </w:rPr>
        <w:t xml:space="preserve"> Angebot</w:t>
      </w:r>
      <w:r w:rsidR="006400F8" w:rsidRPr="00744034">
        <w:rPr>
          <w:rFonts w:eastAsia="Times New Roman" w:cs="Times New Roman"/>
          <w:szCs w:val="20"/>
        </w:rPr>
        <w:t xml:space="preserve">) </w:t>
      </w:r>
      <w:r w:rsidR="00744034" w:rsidRPr="00744034">
        <w:rPr>
          <w:rFonts w:eastAsia="Times New Roman" w:cs="Times New Roman"/>
          <w:szCs w:val="20"/>
        </w:rPr>
        <w:t xml:space="preserve">- </w:t>
      </w:r>
      <w:r w:rsidR="006400F8" w:rsidRPr="00744034">
        <w:rPr>
          <w:rFonts w:eastAsia="Times New Roman" w:cs="Times New Roman"/>
          <w:szCs w:val="20"/>
        </w:rPr>
        <w:t>m</w:t>
      </w:r>
      <w:r w:rsidR="006400F8">
        <w:rPr>
          <w:rFonts w:eastAsia="Times New Roman" w:cs="Times New Roman"/>
          <w:szCs w:val="20"/>
        </w:rPr>
        <w:t xml:space="preserve">üssen </w:t>
      </w:r>
      <w:r w:rsidR="00744034">
        <w:rPr>
          <w:rFonts w:eastAsia="Times New Roman" w:cs="Times New Roman"/>
          <w:szCs w:val="20"/>
        </w:rPr>
        <w:t>vollständig sein und sämtlichen Mindestanforderungen (insbesondere Ausschlusskriterien) der Vergabeunterlage entsprechen.</w:t>
      </w:r>
      <w:r>
        <w:rPr>
          <w:rFonts w:eastAsia="Times New Roman" w:cs="Times New Roman"/>
          <w:szCs w:val="20"/>
        </w:rPr>
        <w:t xml:space="preserve"> </w:t>
      </w:r>
    </w:p>
    <w:p w14:paraId="19D9C101" w14:textId="62A9247B" w:rsidR="00744034" w:rsidRPr="00AD0A02" w:rsidRDefault="00AE03B1" w:rsidP="00AE03B1">
      <w:pPr>
        <w:ind w:left="567"/>
        <w:rPr>
          <w:rFonts w:eastAsia="Times New Roman" w:cs="Times New Roman"/>
          <w:szCs w:val="20"/>
        </w:rPr>
      </w:pPr>
      <w:r w:rsidRPr="00AE03B1">
        <w:rPr>
          <w:rFonts w:eastAsia="Times New Roman" w:cs="Times New Roman"/>
          <w:szCs w:val="20"/>
        </w:rPr>
        <w:t>Sofern die formalen Voraussetzungen nicht vollumfänglich erfüllt sind, behält sich der Auftraggeber nach Maßgabe des § 56 Abs. 2 und 3 VgV vor, unter Einhaltung der Grundsätze der Transparenz und der Gleichbehandlung Bieter aufzufordern, fehlende Unterlagen zu übermitteln oder unvollständige oder fehlerhafte Unterlagen zu ergänzen, zu erläutern, zu vervollständigen oder zu korrigieren, soweit dies vergaberechtlich zulässig ist.</w:t>
      </w:r>
    </w:p>
    <w:p w14:paraId="33C7DBA6" w14:textId="09B474F0" w:rsidR="00FF37EB" w:rsidRPr="00284A7B" w:rsidRDefault="00FF37EB" w:rsidP="00820850">
      <w:pPr>
        <w:pStyle w:val="BBK-LvL3-Heading"/>
      </w:pPr>
      <w:bookmarkStart w:id="34" w:name="_Toc234308164"/>
      <w:r w:rsidRPr="00284A7B">
        <w:t>Verhandlungsvorschläge</w:t>
      </w:r>
      <w:bookmarkEnd w:id="34"/>
    </w:p>
    <w:p w14:paraId="58493ABB" w14:textId="11190EC4" w:rsidR="007C2E9F" w:rsidRDefault="00FF37EB" w:rsidP="007C2E9F">
      <w:pPr>
        <w:spacing w:line="360" w:lineRule="auto"/>
        <w:ind w:left="567"/>
        <w:rPr>
          <w:color w:val="000000"/>
        </w:rPr>
      </w:pPr>
      <w:r w:rsidRPr="00284A7B">
        <w:rPr>
          <w:color w:val="000000"/>
        </w:rPr>
        <w:t>Die Bieter</w:t>
      </w:r>
      <w:r w:rsidR="00744034">
        <w:rPr>
          <w:color w:val="000000"/>
        </w:rPr>
        <w:t>/ Bietergemeinschaft</w:t>
      </w:r>
      <w:r w:rsidRPr="00284A7B">
        <w:rPr>
          <w:color w:val="000000"/>
        </w:rPr>
        <w:t xml:space="preserve"> werden angehalten, mit Einreichung </w:t>
      </w:r>
      <w:r w:rsidR="007C2E9F">
        <w:rPr>
          <w:color w:val="000000"/>
        </w:rPr>
        <w:t>sowohl des</w:t>
      </w:r>
      <w:r w:rsidRPr="00284A7B">
        <w:rPr>
          <w:color w:val="000000"/>
        </w:rPr>
        <w:t xml:space="preserve"> </w:t>
      </w:r>
      <w:r w:rsidR="00284A7B" w:rsidRPr="00284A7B">
        <w:rPr>
          <w:b/>
          <w:bCs/>
          <w:color w:val="000000"/>
        </w:rPr>
        <w:t>ersten, indikativen Angebotes</w:t>
      </w:r>
      <w:r w:rsidR="00284A7B">
        <w:rPr>
          <w:color w:val="000000"/>
        </w:rPr>
        <w:t xml:space="preserve"> </w:t>
      </w:r>
      <w:r w:rsidR="007C2E9F">
        <w:rPr>
          <w:color w:val="000000"/>
        </w:rPr>
        <w:t xml:space="preserve">als auch des </w:t>
      </w:r>
      <w:r w:rsidR="007C2E9F" w:rsidRPr="007C2E9F">
        <w:rPr>
          <w:b/>
          <w:bCs/>
          <w:color w:val="000000"/>
        </w:rPr>
        <w:t>zweiten, indikativen Angebotes</w:t>
      </w:r>
      <w:r w:rsidR="007C2E9F">
        <w:rPr>
          <w:color w:val="000000"/>
        </w:rPr>
        <w:t xml:space="preserve"> Verhandlungsvorschläge zur Vorbereitung der jeweils folgenden Verhandlungsgespräche einzureichen. Zur Formulierung der Verhandlungsvorschläge sind ausschließlich folgende Dokumente zu </w:t>
      </w:r>
      <w:r w:rsidR="00744034">
        <w:rPr>
          <w:color w:val="000000"/>
        </w:rPr>
        <w:t>berücksichtigen</w:t>
      </w:r>
      <w:r w:rsidR="007C2E9F">
        <w:rPr>
          <w:color w:val="000000"/>
        </w:rPr>
        <w:t xml:space="preserve">: </w:t>
      </w:r>
    </w:p>
    <w:p w14:paraId="216DD9FC" w14:textId="77777777" w:rsidR="00A91E93" w:rsidRPr="0048551E" w:rsidRDefault="00A91E93" w:rsidP="00A91E93">
      <w:pPr>
        <w:numPr>
          <w:ilvl w:val="0"/>
          <w:numId w:val="3"/>
        </w:numPr>
        <w:rPr>
          <w:b/>
          <w:bCs/>
          <w:lang w:val="en-US"/>
        </w:rPr>
      </w:pPr>
      <w:r w:rsidRPr="0048551E">
        <w:rPr>
          <w:b/>
          <w:bCs/>
          <w:lang w:val="en-US"/>
        </w:rPr>
        <w:t>D02-I „EVB-IT Cloudvertrag (Tabellenform)“</w:t>
      </w:r>
    </w:p>
    <w:p w14:paraId="318F903A" w14:textId="181BC580" w:rsidR="007C2E9F" w:rsidRPr="00B11A46" w:rsidRDefault="000612BA" w:rsidP="000612BA">
      <w:pPr>
        <w:numPr>
          <w:ilvl w:val="0"/>
          <w:numId w:val="3"/>
        </w:numPr>
        <w:rPr>
          <w:b/>
          <w:bCs/>
        </w:rPr>
      </w:pPr>
      <w:r w:rsidRPr="00B11A46">
        <w:rPr>
          <w:b/>
          <w:bCs/>
        </w:rPr>
        <w:lastRenderedPageBreak/>
        <w:t>D0</w:t>
      </w:r>
      <w:r w:rsidR="00A91E93">
        <w:rPr>
          <w:b/>
          <w:bCs/>
        </w:rPr>
        <w:t>3</w:t>
      </w:r>
      <w:r w:rsidRPr="00B11A46">
        <w:rPr>
          <w:b/>
          <w:bCs/>
        </w:rPr>
        <w:t xml:space="preserve">-I „Anlage 1 </w:t>
      </w:r>
      <w:r w:rsidR="00D66E3D" w:rsidRPr="00B11A46">
        <w:rPr>
          <w:b/>
          <w:bCs/>
        </w:rPr>
        <w:t>(</w:t>
      </w:r>
      <w:r w:rsidRPr="00B11A46">
        <w:rPr>
          <w:b/>
          <w:bCs/>
        </w:rPr>
        <w:t>Anforderungen und Vorgaben zur Leistungserbringung</w:t>
      </w:r>
      <w:r w:rsidR="00D66E3D" w:rsidRPr="00B11A46">
        <w:rPr>
          <w:b/>
          <w:bCs/>
        </w:rPr>
        <w:t>)</w:t>
      </w:r>
      <w:r w:rsidRPr="00B11A46">
        <w:rPr>
          <w:b/>
          <w:bCs/>
        </w:rPr>
        <w:t xml:space="preserve"> (Tabellenform)</w:t>
      </w:r>
      <w:r w:rsidR="00D66E3D" w:rsidRPr="00B11A46">
        <w:rPr>
          <w:b/>
          <w:bCs/>
        </w:rPr>
        <w:t>“</w:t>
      </w:r>
    </w:p>
    <w:p w14:paraId="784CDE15" w14:textId="205FE044" w:rsidR="000612BA" w:rsidRPr="00B11A46" w:rsidRDefault="000612BA" w:rsidP="000612BA">
      <w:pPr>
        <w:numPr>
          <w:ilvl w:val="0"/>
          <w:numId w:val="3"/>
        </w:numPr>
        <w:rPr>
          <w:b/>
          <w:bCs/>
        </w:rPr>
      </w:pPr>
      <w:r w:rsidRPr="00B11A46">
        <w:rPr>
          <w:b/>
          <w:bCs/>
        </w:rPr>
        <w:t>D07-I „Weitere Verhandlungsvorschläge“</w:t>
      </w:r>
    </w:p>
    <w:p w14:paraId="412A2890" w14:textId="77777777" w:rsidR="000F7F48" w:rsidRDefault="000F7F48" w:rsidP="000612BA">
      <w:pPr>
        <w:ind w:left="567"/>
      </w:pPr>
      <w:r>
        <w:t xml:space="preserve">Die in den Dokumenten vorgegebenen Tabellen sind zur Formulierung der einzelnen Verhandlungsvorschläge zwingend zu verwenden. </w:t>
      </w:r>
    </w:p>
    <w:p w14:paraId="52F0D924" w14:textId="417DD365" w:rsidR="00D45213" w:rsidRDefault="000F7F48" w:rsidP="00D45213">
      <w:pPr>
        <w:ind w:left="567"/>
      </w:pPr>
      <w:r>
        <w:t>Anforderungen und Vorgaben der Leistungserbringung sowie solche aus dem EVB-IT Cloudvertrag sind grundsätzlich zunächst vom Bieter</w:t>
      </w:r>
      <w:r w:rsidR="00744034">
        <w:t>/ von der Bietergemeinschaft</w:t>
      </w:r>
      <w:r>
        <w:t xml:space="preserve"> zu bestätigen. Stimmt der Bieter</w:t>
      </w:r>
      <w:r w:rsidR="00744034">
        <w:t>/ die Bietergemeinschaft</w:t>
      </w:r>
      <w:r>
        <w:t xml:space="preserve"> den Anforderungen zu, muss er </w:t>
      </w:r>
      <w:r w:rsidR="00D45213">
        <w:t>in der Tabelle bestätigen</w:t>
      </w:r>
      <w:r>
        <w:t xml:space="preserve">, dass er die Anforderung wie beschrieben erfüllt. Dabei dürfen </w:t>
      </w:r>
      <w:r w:rsidR="00D45213">
        <w:t xml:space="preserve">vom Bieter/ von der Bietergemeinschaft </w:t>
      </w:r>
      <w:r>
        <w:t xml:space="preserve">solche Anforderungen und Vorgaben, die von </w:t>
      </w:r>
      <w:r w:rsidR="000F3DF9">
        <w:t>dem Auftraggeber</w:t>
      </w:r>
      <w:r>
        <w:t xml:space="preserve"> als </w:t>
      </w:r>
      <w:r w:rsidRPr="00744034">
        <w:rPr>
          <w:i/>
          <w:iCs/>
        </w:rPr>
        <w:t xml:space="preserve">„Nicht verhandelbares A-Kriterium“ </w:t>
      </w:r>
      <w:r>
        <w:t>definiert wurden, nicht für die weitere</w:t>
      </w:r>
      <w:r w:rsidR="00D45213">
        <w:t>n</w:t>
      </w:r>
      <w:r>
        <w:t xml:space="preserve"> Verhandlung</w:t>
      </w:r>
      <w:r w:rsidR="00D45213">
        <w:t>sgespräche</w:t>
      </w:r>
      <w:r>
        <w:t xml:space="preserve"> mit </w:t>
      </w:r>
      <w:r w:rsidR="000F3DF9">
        <w:t>dem Auftraggeber</w:t>
      </w:r>
      <w:r>
        <w:t xml:space="preserve"> vorgesehen werden. </w:t>
      </w:r>
      <w:r w:rsidR="00D45213">
        <w:t xml:space="preserve">Nur solche Anforderungen und Vorgaben können folglich zum Gegenstand der späteren Verhandlung gemacht werden, die den Sperrvermerk „Nicht verhandelbares A-Kriterium“ </w:t>
      </w:r>
      <w:r w:rsidR="00D45213" w:rsidRPr="00744034">
        <w:rPr>
          <w:u w:val="single"/>
        </w:rPr>
        <w:t>nicht</w:t>
      </w:r>
      <w:r w:rsidR="00744034">
        <w:t xml:space="preserve"> </w:t>
      </w:r>
      <w:r w:rsidR="00D45213">
        <w:t>führen.</w:t>
      </w:r>
    </w:p>
    <w:p w14:paraId="046AB241" w14:textId="60B537A7" w:rsidR="00D45213" w:rsidRPr="00D45213" w:rsidRDefault="00D45213" w:rsidP="00D45213">
      <w:pPr>
        <w:ind w:left="567"/>
      </w:pPr>
      <w:r>
        <w:t xml:space="preserve">Sollte der Bieter/ die Bietergemeinschaft Anforderungen und Vorgaben zur weiteren Verhandlung vorsehen, die nicht bereits im Dokument </w:t>
      </w:r>
      <w:r w:rsidRPr="00B11A46">
        <w:rPr>
          <w:b/>
          <w:bCs/>
        </w:rPr>
        <w:t>D0</w:t>
      </w:r>
      <w:r w:rsidR="00A91E93" w:rsidRPr="00B11A46">
        <w:rPr>
          <w:b/>
          <w:bCs/>
        </w:rPr>
        <w:t>3</w:t>
      </w:r>
      <w:r w:rsidRPr="00B11A46">
        <w:rPr>
          <w:b/>
          <w:bCs/>
        </w:rPr>
        <w:t xml:space="preserve">-I „Anlage 1 </w:t>
      </w:r>
      <w:r w:rsidR="002D2B02">
        <w:rPr>
          <w:b/>
          <w:bCs/>
        </w:rPr>
        <w:t>(</w:t>
      </w:r>
      <w:r w:rsidRPr="00B11A46">
        <w:rPr>
          <w:b/>
          <w:bCs/>
        </w:rPr>
        <w:t>Anforderungen und Vorgaben zur Leistungserbringung (Tabellenform</w:t>
      </w:r>
      <w:r w:rsidR="002D2B02">
        <w:rPr>
          <w:b/>
          <w:bCs/>
        </w:rPr>
        <w:t>)</w:t>
      </w:r>
      <w:r w:rsidRPr="00B11A46">
        <w:rPr>
          <w:b/>
          <w:bCs/>
        </w:rPr>
        <w:t>)</w:t>
      </w:r>
      <w:r w:rsidR="00A91E93" w:rsidRPr="00B11A46">
        <w:rPr>
          <w:b/>
          <w:bCs/>
        </w:rPr>
        <w:t>“</w:t>
      </w:r>
      <w:r w:rsidRPr="00B11A46">
        <w:rPr>
          <w:b/>
          <w:bCs/>
        </w:rPr>
        <w:t xml:space="preserve"> </w:t>
      </w:r>
      <w:r>
        <w:t xml:space="preserve">sowie im Dokument </w:t>
      </w:r>
      <w:r w:rsidRPr="00B11A46">
        <w:rPr>
          <w:b/>
          <w:bCs/>
        </w:rPr>
        <w:t>D0</w:t>
      </w:r>
      <w:r w:rsidR="00A91E93" w:rsidRPr="00B11A46">
        <w:rPr>
          <w:b/>
          <w:bCs/>
        </w:rPr>
        <w:t>2</w:t>
      </w:r>
      <w:r w:rsidRPr="00B11A46">
        <w:rPr>
          <w:b/>
          <w:bCs/>
        </w:rPr>
        <w:t>-I „EVB-IT Cloudvertrag (Tabellenform)</w:t>
      </w:r>
      <w:r w:rsidR="00A91E93">
        <w:t>“</w:t>
      </w:r>
      <w:r>
        <w:t xml:space="preserve"> aufgeführt sind, so kann er für diese Verhandlungsvorschläge das Dokument </w:t>
      </w:r>
      <w:r w:rsidRPr="00B11A46">
        <w:rPr>
          <w:b/>
          <w:bCs/>
        </w:rPr>
        <w:t xml:space="preserve">D07-I „Weitere Verhandlungsvorschläge“ </w:t>
      </w:r>
      <w:r>
        <w:t>verwenden.</w:t>
      </w:r>
      <w:r w:rsidR="00110FF3">
        <w:t xml:space="preserve"> Weitere Verhandlungsvorschläge können insoweit nicht solche Anforderungen und Vorgaben sein, die von </w:t>
      </w:r>
      <w:r w:rsidR="000F3DF9">
        <w:t>dem Auftraggeber</w:t>
      </w:r>
      <w:r w:rsidR="00110FF3">
        <w:t xml:space="preserve"> </w:t>
      </w:r>
      <w:r w:rsidR="00744034">
        <w:t xml:space="preserve">bereits </w:t>
      </w:r>
      <w:r w:rsidR="00110FF3">
        <w:t>als „Nicht verhandelbares A-Kriterium“ gekennzeichnet worden sind.</w:t>
      </w:r>
    </w:p>
    <w:p w14:paraId="64629509" w14:textId="5EE6AD15" w:rsidR="00FF37EB" w:rsidRPr="00284A7B" w:rsidRDefault="00E12C95" w:rsidP="00FF37EB">
      <w:pPr>
        <w:spacing w:line="360" w:lineRule="auto"/>
        <w:ind w:left="567"/>
        <w:rPr>
          <w:color w:val="000000"/>
        </w:rPr>
      </w:pPr>
      <w:r>
        <w:rPr>
          <w:color w:val="000000"/>
        </w:rPr>
        <w:t xml:space="preserve">Die Bieter/ Bietergemeinschaft </w:t>
      </w:r>
      <w:r w:rsidR="00FF37EB" w:rsidRPr="00284A7B">
        <w:rPr>
          <w:color w:val="000000"/>
        </w:rPr>
        <w:t>soll</w:t>
      </w:r>
      <w:r>
        <w:rPr>
          <w:color w:val="000000"/>
        </w:rPr>
        <w:t xml:space="preserve">en </w:t>
      </w:r>
      <w:r w:rsidR="00FF37EB" w:rsidRPr="00284A7B">
        <w:rPr>
          <w:color w:val="000000"/>
        </w:rPr>
        <w:t xml:space="preserve">ihre </w:t>
      </w:r>
      <w:r>
        <w:rPr>
          <w:color w:val="000000"/>
        </w:rPr>
        <w:t xml:space="preserve">Verhandlungsvorschläge </w:t>
      </w:r>
      <w:r w:rsidR="00FF37EB" w:rsidRPr="00284A7B">
        <w:rPr>
          <w:color w:val="000000"/>
        </w:rPr>
        <w:t>wie folgt gliedern:</w:t>
      </w:r>
    </w:p>
    <w:p w14:paraId="496CA231" w14:textId="77777777" w:rsidR="00FF37EB" w:rsidRPr="00284A7B" w:rsidRDefault="00FF37EB" w:rsidP="00CC0C40">
      <w:pPr>
        <w:numPr>
          <w:ilvl w:val="0"/>
          <w:numId w:val="1"/>
        </w:numPr>
        <w:spacing w:line="360" w:lineRule="auto"/>
        <w:ind w:left="1418" w:hanging="851"/>
        <w:rPr>
          <w:color w:val="000000"/>
          <w:bdr w:val="none" w:sz="0" w:space="0" w:color="auto" w:frame="1"/>
        </w:rPr>
      </w:pPr>
      <w:r w:rsidRPr="00284A7B">
        <w:rPr>
          <w:color w:val="000000"/>
          <w:bdr w:val="none" w:sz="0" w:space="0" w:color="auto" w:frame="1"/>
        </w:rPr>
        <w:t>konkreter alternativer Formulierungsvorschlag für diese Regelung; und</w:t>
      </w:r>
    </w:p>
    <w:p w14:paraId="2B4FA59A" w14:textId="2472C3FE" w:rsidR="00FF37EB" w:rsidRPr="00284A7B" w:rsidRDefault="00FF37EB" w:rsidP="00CC0C40">
      <w:pPr>
        <w:numPr>
          <w:ilvl w:val="0"/>
          <w:numId w:val="1"/>
        </w:numPr>
        <w:spacing w:line="360" w:lineRule="auto"/>
        <w:ind w:left="1418" w:hanging="851"/>
        <w:rPr>
          <w:color w:val="000000"/>
          <w:bdr w:val="none" w:sz="0" w:space="0" w:color="auto" w:frame="1"/>
        </w:rPr>
      </w:pPr>
      <w:r w:rsidRPr="00284A7B">
        <w:rPr>
          <w:color w:val="000000"/>
          <w:bdr w:val="none" w:sz="0" w:space="0" w:color="auto" w:frame="1"/>
        </w:rPr>
        <w:t>Begründung, warum diese Regelung in diesem Sinne verhandelt werden soll</w:t>
      </w:r>
      <w:r w:rsidR="00CC0C40">
        <w:rPr>
          <w:color w:val="000000"/>
          <w:bdr w:val="none" w:sz="0" w:space="0" w:color="auto" w:frame="1"/>
        </w:rPr>
        <w:t xml:space="preserve"> </w:t>
      </w:r>
      <w:r w:rsidRPr="00284A7B">
        <w:rPr>
          <w:color w:val="000000"/>
          <w:bdr w:val="none" w:sz="0" w:space="0" w:color="auto" w:frame="1"/>
        </w:rPr>
        <w:t>und welche Vorteile durch eine etwaige Änderung für den Auftraggeber und den Auftragnehmer entstehen würden.</w:t>
      </w:r>
    </w:p>
    <w:p w14:paraId="0615EF6E" w14:textId="15BD45D1" w:rsidR="00CC0C40" w:rsidRDefault="00CC0C40" w:rsidP="00FF37EB">
      <w:pPr>
        <w:spacing w:line="360" w:lineRule="auto"/>
        <w:ind w:left="567"/>
        <w:rPr>
          <w:color w:val="000000"/>
          <w:bdr w:val="none" w:sz="0" w:space="0" w:color="auto" w:frame="1"/>
        </w:rPr>
      </w:pPr>
      <w:r>
        <w:rPr>
          <w:color w:val="000000"/>
          <w:bdr w:val="none" w:sz="0" w:space="0" w:color="auto" w:frame="1"/>
        </w:rPr>
        <w:t xml:space="preserve">Verweise auf umfangreiche Bieterdokumente (beispielsweise eigene AGB) sind </w:t>
      </w:r>
      <w:r w:rsidR="00941F8B">
        <w:rPr>
          <w:color w:val="000000"/>
          <w:bdr w:val="none" w:sz="0" w:space="0" w:color="auto" w:frame="1"/>
        </w:rPr>
        <w:t xml:space="preserve">diesbezüglich </w:t>
      </w:r>
      <w:r>
        <w:rPr>
          <w:color w:val="000000"/>
          <w:bdr w:val="none" w:sz="0" w:space="0" w:color="auto" w:frame="1"/>
        </w:rPr>
        <w:t xml:space="preserve">zu vermeiden. </w:t>
      </w:r>
    </w:p>
    <w:p w14:paraId="31724FDE" w14:textId="193FF779" w:rsidR="00FF37EB" w:rsidRPr="00284A7B" w:rsidRDefault="00FF37EB" w:rsidP="00FF37EB">
      <w:pPr>
        <w:spacing w:line="360" w:lineRule="auto"/>
        <w:ind w:left="567"/>
        <w:rPr>
          <w:color w:val="000000"/>
          <w:bdr w:val="none" w:sz="0" w:space="0" w:color="auto" w:frame="1"/>
        </w:rPr>
      </w:pPr>
      <w:r w:rsidRPr="00284A7B">
        <w:rPr>
          <w:color w:val="000000"/>
          <w:bdr w:val="none" w:sz="0" w:space="0" w:color="auto" w:frame="1"/>
        </w:rPr>
        <w:lastRenderedPageBreak/>
        <w:t>Soweit ein Verhandlungstermin stattfindet, wird insbesondere über die Leistungserbringung und über die Bedingungen des Vertrags verhandelt.</w:t>
      </w:r>
      <w:r w:rsidR="00CC0C40">
        <w:rPr>
          <w:color w:val="000000"/>
          <w:bdr w:val="none" w:sz="0" w:space="0" w:color="auto" w:frame="1"/>
        </w:rPr>
        <w:t xml:space="preserve"> </w:t>
      </w:r>
      <w:r w:rsidRPr="00284A7B">
        <w:rPr>
          <w:color w:val="000000"/>
          <w:bdr w:val="none" w:sz="0" w:space="0" w:color="auto" w:frame="1"/>
        </w:rPr>
        <w:t>Die Verhandlungsgegenstände ergeben sich im Übrigen aus den Einladungsschreiben zu den Verhandlungsgesprächen.</w:t>
      </w:r>
    </w:p>
    <w:p w14:paraId="18212FEB" w14:textId="02555760" w:rsidR="00FF37EB" w:rsidRPr="00284A7B" w:rsidRDefault="000E73D0" w:rsidP="00284A7B">
      <w:pPr>
        <w:spacing w:line="360" w:lineRule="auto"/>
        <w:ind w:left="567"/>
        <w:rPr>
          <w:color w:val="000000"/>
          <w:bdr w:val="none" w:sz="0" w:space="0" w:color="auto" w:frame="1"/>
        </w:rPr>
      </w:pPr>
      <w:r>
        <w:rPr>
          <w:color w:val="000000"/>
          <w:bdr w:val="none" w:sz="0" w:space="0" w:color="auto" w:frame="1"/>
        </w:rPr>
        <w:t>D</w:t>
      </w:r>
      <w:r w:rsidRPr="000E73D0">
        <w:rPr>
          <w:color w:val="000000"/>
          <w:bdr w:val="none" w:sz="0" w:space="0" w:color="auto" w:frame="1"/>
        </w:rPr>
        <w:t xml:space="preserve">ie </w:t>
      </w:r>
      <w:r w:rsidRPr="00284A7B">
        <w:rPr>
          <w:color w:val="000000"/>
          <w:bdr w:val="none" w:sz="0" w:space="0" w:color="auto" w:frame="1"/>
        </w:rPr>
        <w:t xml:space="preserve">Abgabe </w:t>
      </w:r>
      <w:r>
        <w:rPr>
          <w:color w:val="000000"/>
          <w:bdr w:val="none" w:sz="0" w:space="0" w:color="auto" w:frame="1"/>
        </w:rPr>
        <w:t>des</w:t>
      </w:r>
      <w:r w:rsidRPr="00284A7B">
        <w:rPr>
          <w:color w:val="000000"/>
          <w:bdr w:val="none" w:sz="0" w:space="0" w:color="auto" w:frame="1"/>
        </w:rPr>
        <w:t xml:space="preserve"> (verbindlichen) </w:t>
      </w:r>
      <w:r>
        <w:rPr>
          <w:b/>
          <w:bCs/>
          <w:color w:val="000000"/>
          <w:bdr w:val="none" w:sz="0" w:space="0" w:color="auto" w:frame="1"/>
        </w:rPr>
        <w:t>finalen</w:t>
      </w:r>
      <w:r w:rsidRPr="00284A7B">
        <w:rPr>
          <w:b/>
          <w:bCs/>
          <w:color w:val="000000"/>
          <w:bdr w:val="none" w:sz="0" w:space="0" w:color="auto" w:frame="1"/>
        </w:rPr>
        <w:t xml:space="preserve"> Angebote</w:t>
      </w:r>
      <w:r>
        <w:rPr>
          <w:b/>
          <w:bCs/>
          <w:color w:val="000000"/>
          <w:bdr w:val="none" w:sz="0" w:space="0" w:color="auto" w:frame="1"/>
        </w:rPr>
        <w:t>s</w:t>
      </w:r>
      <w:r w:rsidRPr="00284A7B">
        <w:rPr>
          <w:color w:val="000000"/>
          <w:bdr w:val="none" w:sz="0" w:space="0" w:color="auto" w:frame="1"/>
        </w:rPr>
        <w:t xml:space="preserve"> </w:t>
      </w:r>
      <w:r>
        <w:rPr>
          <w:color w:val="000000"/>
          <w:bdr w:val="none" w:sz="0" w:space="0" w:color="auto" w:frame="1"/>
        </w:rPr>
        <w:t xml:space="preserve">erfolgt </w:t>
      </w:r>
      <w:r w:rsidRPr="000E73D0">
        <w:rPr>
          <w:color w:val="000000"/>
          <w:bdr w:val="none" w:sz="0" w:space="0" w:color="auto" w:frame="1"/>
        </w:rPr>
        <w:t>auf Basis eines für alle Bieter identischen Vertrages bzw. einer Leistungsbeschreibung, die das Ergebnis der durchgeführten Verhandlungsrunden sind</w:t>
      </w:r>
      <w:r>
        <w:rPr>
          <w:color w:val="000000"/>
          <w:bdr w:val="none" w:sz="0" w:space="0" w:color="auto" w:frame="1"/>
        </w:rPr>
        <w:t xml:space="preserve">. </w:t>
      </w:r>
      <w:r w:rsidR="00FF37EB" w:rsidRPr="00284A7B">
        <w:rPr>
          <w:color w:val="000000"/>
          <w:bdr w:val="none" w:sz="0" w:space="0" w:color="auto" w:frame="1"/>
        </w:rPr>
        <w:t xml:space="preserve">Bei der Abgabe der (verbindlichen) </w:t>
      </w:r>
      <w:r w:rsidR="00457FB2">
        <w:rPr>
          <w:b/>
          <w:bCs/>
          <w:color w:val="000000"/>
          <w:bdr w:val="none" w:sz="0" w:space="0" w:color="auto" w:frame="1"/>
        </w:rPr>
        <w:t>finalen</w:t>
      </w:r>
      <w:r w:rsidR="00FF37EB" w:rsidRPr="00284A7B">
        <w:rPr>
          <w:b/>
          <w:bCs/>
          <w:color w:val="000000"/>
          <w:bdr w:val="none" w:sz="0" w:space="0" w:color="auto" w:frame="1"/>
        </w:rPr>
        <w:t xml:space="preserve"> Angebote</w:t>
      </w:r>
      <w:r w:rsidR="00FF37EB" w:rsidRPr="00284A7B">
        <w:rPr>
          <w:color w:val="000000"/>
          <w:bdr w:val="none" w:sz="0" w:space="0" w:color="auto" w:frame="1"/>
        </w:rPr>
        <w:t xml:space="preserve"> sind </w:t>
      </w:r>
      <w:r>
        <w:rPr>
          <w:color w:val="000000"/>
          <w:bdr w:val="none" w:sz="0" w:space="0" w:color="auto" w:frame="1"/>
        </w:rPr>
        <w:t xml:space="preserve">somit </w:t>
      </w:r>
      <w:r w:rsidR="00FF37EB" w:rsidRPr="00284A7B">
        <w:rPr>
          <w:b/>
          <w:bCs/>
          <w:color w:val="000000"/>
          <w:bdr w:val="none" w:sz="0" w:space="0" w:color="auto" w:frame="1"/>
        </w:rPr>
        <w:t xml:space="preserve">keine Verhandlungsvorschläge </w:t>
      </w:r>
      <w:r w:rsidR="00FF37EB" w:rsidRPr="00284A7B">
        <w:rPr>
          <w:color w:val="000000"/>
          <w:bdr w:val="none" w:sz="0" w:space="0" w:color="auto" w:frame="1"/>
        </w:rPr>
        <w:t>mehr</w:t>
      </w:r>
      <w:r w:rsidR="00FF37EB" w:rsidRPr="00284A7B">
        <w:rPr>
          <w:b/>
          <w:bCs/>
          <w:color w:val="000000"/>
          <w:bdr w:val="none" w:sz="0" w:space="0" w:color="auto" w:frame="1"/>
        </w:rPr>
        <w:t xml:space="preserve"> </w:t>
      </w:r>
      <w:r w:rsidR="00FF37EB" w:rsidRPr="00284A7B">
        <w:rPr>
          <w:color w:val="000000"/>
          <w:bdr w:val="none" w:sz="0" w:space="0" w:color="auto" w:frame="1"/>
        </w:rPr>
        <w:t xml:space="preserve">einzureichen. Solche Verhandlungsvorschläge haben für die </w:t>
      </w:r>
      <w:r w:rsidR="00457FB2">
        <w:rPr>
          <w:color w:val="000000"/>
          <w:bdr w:val="none" w:sz="0" w:space="0" w:color="auto" w:frame="1"/>
        </w:rPr>
        <w:t xml:space="preserve">Zuschlagsentscheidung </w:t>
      </w:r>
      <w:r w:rsidR="00FF37EB" w:rsidRPr="00284A7B">
        <w:rPr>
          <w:color w:val="000000"/>
          <w:bdr w:val="none" w:sz="0" w:space="0" w:color="auto" w:frame="1"/>
        </w:rPr>
        <w:t>keine Relevanz und werden daher nicht berücksichtigt.</w:t>
      </w:r>
    </w:p>
    <w:p w14:paraId="4B476358" w14:textId="38F540E8" w:rsidR="00942290" w:rsidRDefault="00942290" w:rsidP="00820850">
      <w:pPr>
        <w:pStyle w:val="BBK-LvL3-Heading"/>
      </w:pPr>
      <w:bookmarkStart w:id="35" w:name="_Toc234308165"/>
      <w:r>
        <w:t>Allgemeine Vorgaben für Preisangaben</w:t>
      </w:r>
      <w:bookmarkEnd w:id="35"/>
    </w:p>
    <w:p w14:paraId="58BAF7C9" w14:textId="2C5A566F" w:rsidR="00942290" w:rsidRPr="00AD0A02" w:rsidRDefault="00942290" w:rsidP="00AD0A02">
      <w:pPr>
        <w:ind w:left="567"/>
        <w:rPr>
          <w:rFonts w:eastAsia="Times New Roman" w:cs="Times New Roman"/>
          <w:szCs w:val="20"/>
        </w:rPr>
      </w:pPr>
      <w:r w:rsidRPr="00AD0A02">
        <w:rPr>
          <w:rFonts w:eastAsia="Times New Roman" w:cs="Times New Roman"/>
          <w:szCs w:val="20"/>
        </w:rPr>
        <w:t xml:space="preserve">Alle in den Anlagen vorgegebenen Preispositionen sind zu bepreisen. Die Hinweise im Dokument </w:t>
      </w:r>
      <w:r w:rsidRPr="00B11A46">
        <w:rPr>
          <w:rFonts w:eastAsia="Times New Roman" w:cs="Times New Roman"/>
          <w:b/>
          <w:bCs/>
          <w:szCs w:val="20"/>
        </w:rPr>
        <w:t>D</w:t>
      </w:r>
      <w:r w:rsidR="00A86E75" w:rsidRPr="00B11A46">
        <w:rPr>
          <w:rFonts w:eastAsia="Times New Roman" w:cs="Times New Roman"/>
          <w:b/>
          <w:bCs/>
          <w:szCs w:val="20"/>
        </w:rPr>
        <w:t>05</w:t>
      </w:r>
      <w:r w:rsidRPr="00B11A46">
        <w:rPr>
          <w:rFonts w:eastAsia="Times New Roman" w:cs="Times New Roman"/>
          <w:b/>
          <w:bCs/>
          <w:szCs w:val="20"/>
        </w:rPr>
        <w:t>-I</w:t>
      </w:r>
      <w:r w:rsidR="00EE3BD1" w:rsidRPr="00B11A46">
        <w:rPr>
          <w:rFonts w:eastAsia="Times New Roman" w:cs="Times New Roman"/>
          <w:b/>
          <w:bCs/>
          <w:szCs w:val="20"/>
        </w:rPr>
        <w:t xml:space="preserve"> </w:t>
      </w:r>
      <w:r w:rsidR="00274D90" w:rsidRPr="00B11A46">
        <w:rPr>
          <w:rFonts w:eastAsia="Times New Roman" w:cs="Times New Roman"/>
          <w:b/>
          <w:bCs/>
          <w:szCs w:val="20"/>
        </w:rPr>
        <w:t>„</w:t>
      </w:r>
      <w:r w:rsidRPr="00B11A46">
        <w:rPr>
          <w:rFonts w:eastAsia="Times New Roman" w:cs="Times New Roman"/>
          <w:b/>
          <w:bCs/>
          <w:szCs w:val="20"/>
        </w:rPr>
        <w:t>Szenarien und Mengen</w:t>
      </w:r>
      <w:r w:rsidR="00F21EB8" w:rsidRPr="00B11A46">
        <w:rPr>
          <w:rFonts w:eastAsia="Times New Roman" w:cs="Times New Roman"/>
          <w:b/>
          <w:bCs/>
          <w:szCs w:val="20"/>
        </w:rPr>
        <w:t>“</w:t>
      </w:r>
      <w:r w:rsidRPr="00AD0A02">
        <w:rPr>
          <w:rFonts w:eastAsia="Times New Roman" w:cs="Times New Roman"/>
          <w:szCs w:val="20"/>
        </w:rPr>
        <w:t xml:space="preserve"> sind zu beachten.</w:t>
      </w:r>
    </w:p>
    <w:p w14:paraId="17C0AEEB" w14:textId="71C3BB47" w:rsidR="00942290" w:rsidRPr="00AD0A02" w:rsidRDefault="00942290" w:rsidP="00AD0A02">
      <w:pPr>
        <w:ind w:left="567"/>
        <w:rPr>
          <w:rFonts w:eastAsia="Times New Roman" w:cs="Times New Roman"/>
          <w:szCs w:val="20"/>
        </w:rPr>
      </w:pPr>
      <w:r w:rsidRPr="00AD0A02">
        <w:rPr>
          <w:rFonts w:eastAsia="Times New Roman" w:cs="Times New Roman"/>
          <w:szCs w:val="20"/>
        </w:rPr>
        <w:t>Alle Aufwände des Bieters</w:t>
      </w:r>
      <w:r w:rsidR="004B4EDE">
        <w:rPr>
          <w:rFonts w:eastAsia="Times New Roman" w:cs="Times New Roman"/>
          <w:szCs w:val="20"/>
        </w:rPr>
        <w:t>/ der Bietergemeinschaft</w:t>
      </w:r>
      <w:r w:rsidRPr="00AD0A02">
        <w:rPr>
          <w:rFonts w:eastAsia="Times New Roman" w:cs="Times New Roman"/>
          <w:szCs w:val="20"/>
        </w:rPr>
        <w:t xml:space="preserve"> sind in die vorhandenen Preispositionen einzupreisen. Eine Änderung des vorgegebenen Textes oder der vorgegebenen Formatierung (andere oder neue Spalten/</w:t>
      </w:r>
      <w:r w:rsidR="00D11B2B">
        <w:rPr>
          <w:rFonts w:eastAsia="Times New Roman" w:cs="Times New Roman"/>
          <w:szCs w:val="20"/>
        </w:rPr>
        <w:t xml:space="preserve"> </w:t>
      </w:r>
      <w:r w:rsidRPr="00AD0A02">
        <w:rPr>
          <w:rFonts w:eastAsia="Times New Roman" w:cs="Times New Roman"/>
          <w:szCs w:val="20"/>
        </w:rPr>
        <w:t>Zeilen) ist nicht zulässig, sofern in den Hinweisen zu den Szenarien dies nicht entsprechend beschrieben ist.</w:t>
      </w:r>
    </w:p>
    <w:p w14:paraId="56031921" w14:textId="611F2AB5" w:rsidR="00942290" w:rsidRPr="00AD0A02" w:rsidRDefault="00942290" w:rsidP="00AD0A02">
      <w:pPr>
        <w:ind w:left="567"/>
        <w:rPr>
          <w:rFonts w:eastAsia="Times New Roman" w:cs="Times New Roman"/>
          <w:szCs w:val="20"/>
        </w:rPr>
      </w:pPr>
      <w:r w:rsidRPr="00AD0A02">
        <w:rPr>
          <w:rFonts w:eastAsia="Times New Roman" w:cs="Times New Roman"/>
          <w:szCs w:val="20"/>
        </w:rPr>
        <w:t xml:space="preserve">Angebote mit Preisen, die der Bieter an bestimmte, in den Vergabeunterlagen nicht vorgesehene Bedingungen knüpft, (z. B. Laufzeiten, Abnahmemengen, Kopplung mit anderen Aufträgen, zusätzliche Beistellleistungen </w:t>
      </w:r>
      <w:r w:rsidR="000F3DF9">
        <w:rPr>
          <w:rFonts w:eastAsia="Times New Roman" w:cs="Times New Roman"/>
          <w:szCs w:val="20"/>
        </w:rPr>
        <w:t>des Auftraggebers</w:t>
      </w:r>
      <w:r w:rsidRPr="00AD0A02">
        <w:rPr>
          <w:rFonts w:eastAsia="Times New Roman" w:cs="Times New Roman"/>
          <w:szCs w:val="20"/>
        </w:rPr>
        <w:t>, etc.) stellen eine Änderung der bzw. Ergänzung der Vergabeunterlagen dar und werden ausgeschlossen. Ausnahme hierzu stellen die in den Ausschreibungsunterlagen vorgesehenen Kommentierungsfelder dar.</w:t>
      </w:r>
    </w:p>
    <w:p w14:paraId="4FE7E3D3" w14:textId="750C5DCA" w:rsidR="00942290" w:rsidRPr="00AD0A02" w:rsidRDefault="00942290" w:rsidP="00AD0A02">
      <w:pPr>
        <w:ind w:left="567"/>
        <w:rPr>
          <w:rFonts w:eastAsia="Times New Roman" w:cs="Times New Roman"/>
          <w:szCs w:val="20"/>
        </w:rPr>
      </w:pPr>
      <w:r w:rsidRPr="00AD0A02">
        <w:rPr>
          <w:rFonts w:eastAsia="Times New Roman" w:cs="Times New Roman"/>
          <w:szCs w:val="20"/>
        </w:rPr>
        <w:t xml:space="preserve">Alle Angebotspreise sind </w:t>
      </w:r>
      <w:r w:rsidR="00F7798B">
        <w:rPr>
          <w:rFonts w:eastAsia="Times New Roman" w:cs="Times New Roman"/>
          <w:szCs w:val="20"/>
        </w:rPr>
        <w:t xml:space="preserve">möglichst </w:t>
      </w:r>
      <w:r w:rsidRPr="00AD0A02">
        <w:rPr>
          <w:rFonts w:eastAsia="Times New Roman" w:cs="Times New Roman"/>
          <w:szCs w:val="20"/>
        </w:rPr>
        <w:t>in Euro anzugeben.</w:t>
      </w:r>
      <w:r w:rsidR="00F7798B">
        <w:rPr>
          <w:rFonts w:eastAsia="Times New Roman" w:cs="Times New Roman"/>
          <w:szCs w:val="20"/>
        </w:rPr>
        <w:t xml:space="preserve"> Sofern dies nicht möglich ist, kann der Angebotspreis alternativ in USD angegeben werden.</w:t>
      </w:r>
    </w:p>
    <w:p w14:paraId="0E1BF185" w14:textId="77777777" w:rsidR="00942290" w:rsidRPr="00AD0A02" w:rsidRDefault="00942290" w:rsidP="00AD0A02">
      <w:pPr>
        <w:ind w:left="567"/>
        <w:rPr>
          <w:rFonts w:eastAsia="Times New Roman" w:cs="Times New Roman"/>
          <w:szCs w:val="20"/>
        </w:rPr>
      </w:pPr>
      <w:r w:rsidRPr="00AD0A02">
        <w:rPr>
          <w:rFonts w:eastAsia="Times New Roman" w:cs="Times New Roman"/>
          <w:szCs w:val="20"/>
        </w:rPr>
        <w:t>Alle Angebotspreise sind netto ohne Umsatzsteuer anzugeben.</w:t>
      </w:r>
    </w:p>
    <w:p w14:paraId="78B9F8DA" w14:textId="2252CC0F" w:rsidR="004B4EDE" w:rsidRDefault="00942290" w:rsidP="00AD0A02">
      <w:pPr>
        <w:ind w:left="567"/>
        <w:rPr>
          <w:rFonts w:eastAsia="Times New Roman" w:cs="Times New Roman"/>
          <w:szCs w:val="20"/>
        </w:rPr>
      </w:pPr>
      <w:r w:rsidRPr="00AD0A02">
        <w:rPr>
          <w:rFonts w:eastAsia="Times New Roman" w:cs="Times New Roman"/>
          <w:szCs w:val="20"/>
        </w:rPr>
        <w:t xml:space="preserve">Der Bieter hat mit seinem Angebot das Dokument </w:t>
      </w:r>
      <w:r w:rsidRPr="0048551E">
        <w:rPr>
          <w:rFonts w:eastAsia="Times New Roman" w:cs="Times New Roman"/>
          <w:b/>
          <w:bCs/>
          <w:szCs w:val="20"/>
        </w:rPr>
        <w:t>D</w:t>
      </w:r>
      <w:r w:rsidR="00A86E75" w:rsidRPr="0048551E">
        <w:rPr>
          <w:rFonts w:eastAsia="Times New Roman" w:cs="Times New Roman"/>
          <w:b/>
          <w:bCs/>
          <w:szCs w:val="20"/>
        </w:rPr>
        <w:t>05</w:t>
      </w:r>
      <w:r w:rsidRPr="0048551E">
        <w:rPr>
          <w:rFonts w:eastAsia="Times New Roman" w:cs="Times New Roman"/>
          <w:b/>
          <w:bCs/>
          <w:szCs w:val="20"/>
        </w:rPr>
        <w:t>-I</w:t>
      </w:r>
      <w:r w:rsidR="00EE3BD1" w:rsidRPr="0048551E">
        <w:rPr>
          <w:rFonts w:eastAsia="Times New Roman" w:cs="Times New Roman"/>
          <w:b/>
          <w:bCs/>
          <w:szCs w:val="20"/>
        </w:rPr>
        <w:t xml:space="preserve"> </w:t>
      </w:r>
      <w:r w:rsidR="004B4EDE" w:rsidRPr="0048551E">
        <w:rPr>
          <w:rFonts w:eastAsia="Times New Roman" w:cs="Times New Roman"/>
          <w:b/>
          <w:bCs/>
          <w:szCs w:val="20"/>
        </w:rPr>
        <w:t>„</w:t>
      </w:r>
      <w:r w:rsidRPr="0048551E">
        <w:rPr>
          <w:rFonts w:eastAsia="Times New Roman" w:cs="Times New Roman"/>
          <w:b/>
          <w:bCs/>
          <w:szCs w:val="20"/>
        </w:rPr>
        <w:t>Szenarien und Mengen</w:t>
      </w:r>
      <w:r w:rsidR="004B4EDE" w:rsidRPr="0048551E">
        <w:rPr>
          <w:rFonts w:eastAsia="Times New Roman" w:cs="Times New Roman"/>
          <w:b/>
          <w:bCs/>
          <w:szCs w:val="20"/>
        </w:rPr>
        <w:t>“</w:t>
      </w:r>
      <w:r w:rsidRPr="00AD0A02">
        <w:rPr>
          <w:rFonts w:eastAsia="Times New Roman" w:cs="Times New Roman"/>
          <w:szCs w:val="20"/>
        </w:rPr>
        <w:t xml:space="preserve"> vollständig ausgefüllt unter Beachtung der obigen Vorgaben und der Anweisungen im Dokument als </w:t>
      </w:r>
      <w:r w:rsidRPr="00D11B2B">
        <w:rPr>
          <w:rFonts w:eastAsia="Times New Roman" w:cs="Times New Roman"/>
          <w:i/>
          <w:iCs/>
          <w:szCs w:val="20"/>
        </w:rPr>
        <w:t>MS Excel</w:t>
      </w:r>
      <w:r w:rsidRPr="00AD0A02">
        <w:rPr>
          <w:rFonts w:eastAsia="Times New Roman" w:cs="Times New Roman"/>
          <w:szCs w:val="20"/>
        </w:rPr>
        <w:t xml:space="preserve">-Datei </w:t>
      </w:r>
      <w:r w:rsidR="00371F93">
        <w:rPr>
          <w:rFonts w:eastAsia="Times New Roman" w:cs="Times New Roman"/>
          <w:szCs w:val="20"/>
        </w:rPr>
        <w:t xml:space="preserve">(ohne zusätzlichen Schreibschutz) </w:t>
      </w:r>
      <w:r w:rsidRPr="00AD0A02">
        <w:rPr>
          <w:rFonts w:eastAsia="Times New Roman" w:cs="Times New Roman"/>
          <w:szCs w:val="20"/>
        </w:rPr>
        <w:t>beizufügen.</w:t>
      </w:r>
      <w:r w:rsidR="004B4EDE">
        <w:rPr>
          <w:rFonts w:eastAsia="Times New Roman" w:cs="Times New Roman"/>
          <w:szCs w:val="20"/>
        </w:rPr>
        <w:t xml:space="preserve"> </w:t>
      </w:r>
    </w:p>
    <w:p w14:paraId="610D22F4" w14:textId="0F14B5BC" w:rsidR="00942290" w:rsidRDefault="004B4EDE" w:rsidP="00AD0A02">
      <w:pPr>
        <w:ind w:left="567"/>
        <w:rPr>
          <w:rFonts w:eastAsia="Times New Roman" w:cs="Times New Roman"/>
          <w:szCs w:val="20"/>
        </w:rPr>
      </w:pPr>
      <w:r w:rsidRPr="00D11B2B">
        <w:rPr>
          <w:rFonts w:eastAsia="Times New Roman" w:cs="Times New Roman"/>
          <w:szCs w:val="20"/>
        </w:rPr>
        <w:t xml:space="preserve">Die Preise sind auf Basis des bietereigenen Service Kataloges </w:t>
      </w:r>
      <w:r w:rsidR="00567014">
        <w:rPr>
          <w:rFonts w:eastAsia="Times New Roman" w:cs="Times New Roman"/>
          <w:szCs w:val="20"/>
        </w:rPr>
        <w:t xml:space="preserve">(als Anlage 2 (Servicekatalog und Servicebeschreibungen) durch den Bieter einzureichen) </w:t>
      </w:r>
      <w:r w:rsidRPr="00D11B2B">
        <w:rPr>
          <w:rFonts w:eastAsia="Times New Roman" w:cs="Times New Roman"/>
          <w:szCs w:val="20"/>
        </w:rPr>
        <w:t xml:space="preserve">bzw. </w:t>
      </w:r>
      <w:r w:rsidRPr="00D11B2B">
        <w:rPr>
          <w:rFonts w:eastAsia="Times New Roman" w:cs="Times New Roman"/>
          <w:szCs w:val="20"/>
        </w:rPr>
        <w:lastRenderedPageBreak/>
        <w:t xml:space="preserve">Preisblattes für Services und Rabattierung </w:t>
      </w:r>
      <w:r w:rsidR="00567014">
        <w:rPr>
          <w:rFonts w:eastAsia="Times New Roman" w:cs="Times New Roman"/>
          <w:szCs w:val="20"/>
        </w:rPr>
        <w:t xml:space="preserve">(als Anlage 3 (Preisblatt für Services und Rabattierung) durch den Bieter einzureichen) </w:t>
      </w:r>
      <w:r w:rsidRPr="00D11B2B">
        <w:rPr>
          <w:rFonts w:eastAsia="Times New Roman" w:cs="Times New Roman"/>
          <w:szCs w:val="20"/>
        </w:rPr>
        <w:t xml:space="preserve">zu kalkulieren. </w:t>
      </w:r>
      <w:r w:rsidR="00075984" w:rsidRPr="00D11B2B">
        <w:rPr>
          <w:rFonts w:eastAsia="Times New Roman" w:cs="Times New Roman"/>
          <w:szCs w:val="20"/>
        </w:rPr>
        <w:t xml:space="preserve">Diesbezüglich wird auf die Hinweise zur Bearbeitung innerhalb Dokuments </w:t>
      </w:r>
      <w:r w:rsidR="00075984" w:rsidRPr="0048551E">
        <w:rPr>
          <w:rFonts w:eastAsia="Times New Roman" w:cs="Times New Roman"/>
          <w:b/>
          <w:bCs/>
          <w:szCs w:val="20"/>
        </w:rPr>
        <w:t>D05-I „Szenarien und Mengen“</w:t>
      </w:r>
      <w:r w:rsidR="00075984" w:rsidRPr="00D11B2B">
        <w:rPr>
          <w:rFonts w:eastAsia="Times New Roman" w:cs="Times New Roman"/>
          <w:szCs w:val="20"/>
        </w:rPr>
        <w:t xml:space="preserve"> verwiesen. </w:t>
      </w:r>
      <w:r w:rsidRPr="00D11B2B">
        <w:rPr>
          <w:rFonts w:eastAsia="Times New Roman" w:cs="Times New Roman"/>
          <w:szCs w:val="20"/>
        </w:rPr>
        <w:t xml:space="preserve">Die jeweiligen </w:t>
      </w:r>
      <w:r w:rsidR="00075984" w:rsidRPr="00D11B2B">
        <w:rPr>
          <w:rFonts w:eastAsia="Times New Roman" w:cs="Times New Roman"/>
          <w:szCs w:val="20"/>
        </w:rPr>
        <w:t>bietereig</w:t>
      </w:r>
      <w:r w:rsidR="000964AC">
        <w:rPr>
          <w:rFonts w:eastAsia="Times New Roman" w:cs="Times New Roman"/>
          <w:szCs w:val="20"/>
        </w:rPr>
        <w:t>e</w:t>
      </w:r>
      <w:r w:rsidR="00075984" w:rsidRPr="00D11B2B">
        <w:rPr>
          <w:rFonts w:eastAsia="Times New Roman" w:cs="Times New Roman"/>
          <w:szCs w:val="20"/>
        </w:rPr>
        <w:t xml:space="preserve">nen </w:t>
      </w:r>
      <w:r w:rsidRPr="00D11B2B">
        <w:rPr>
          <w:rFonts w:eastAsia="Times New Roman" w:cs="Times New Roman"/>
          <w:szCs w:val="20"/>
        </w:rPr>
        <w:t>Dokumente hat der Bieter</w:t>
      </w:r>
      <w:r w:rsidR="00075984" w:rsidRPr="00D11B2B">
        <w:rPr>
          <w:rFonts w:eastAsia="Times New Roman" w:cs="Times New Roman"/>
          <w:szCs w:val="20"/>
        </w:rPr>
        <w:t>/ Bietergemeinschaft</w:t>
      </w:r>
      <w:r w:rsidRPr="00D11B2B">
        <w:rPr>
          <w:rFonts w:eastAsia="Times New Roman" w:cs="Times New Roman"/>
          <w:szCs w:val="20"/>
        </w:rPr>
        <w:t xml:space="preserve"> seinem Angebot als „Anlage 2 Servicekatalog und Servicebeschreibung“ bzw. Anlage Nr. 3 </w:t>
      </w:r>
      <w:r w:rsidR="00075984" w:rsidRPr="00D11B2B">
        <w:rPr>
          <w:rFonts w:eastAsia="Times New Roman" w:cs="Times New Roman"/>
          <w:szCs w:val="20"/>
        </w:rPr>
        <w:t>Preisblatt für Services und Rabattierung“ seinem Angebot beizufügen.</w:t>
      </w:r>
      <w:r w:rsidR="00075984">
        <w:rPr>
          <w:rFonts w:eastAsia="Times New Roman" w:cs="Times New Roman"/>
          <w:szCs w:val="20"/>
        </w:rPr>
        <w:t xml:space="preserve"> </w:t>
      </w:r>
    </w:p>
    <w:p w14:paraId="5002C7DA" w14:textId="5E17CAEC" w:rsidR="00942290" w:rsidRPr="00AD0A02" w:rsidRDefault="00F6108A" w:rsidP="00AD0A02">
      <w:pPr>
        <w:ind w:left="567"/>
        <w:rPr>
          <w:rFonts w:eastAsia="Times New Roman" w:cs="Times New Roman"/>
          <w:szCs w:val="20"/>
        </w:rPr>
      </w:pPr>
      <w:r>
        <w:rPr>
          <w:rFonts w:eastAsia="Times New Roman" w:cs="Times New Roman"/>
          <w:szCs w:val="20"/>
        </w:rPr>
        <w:t>Hierbei</w:t>
      </w:r>
      <w:r w:rsidRPr="00AD0A02">
        <w:rPr>
          <w:rFonts w:eastAsia="Times New Roman" w:cs="Times New Roman"/>
          <w:szCs w:val="20"/>
        </w:rPr>
        <w:t xml:space="preserve"> </w:t>
      </w:r>
      <w:r w:rsidR="00942290" w:rsidRPr="00AD0A02">
        <w:rPr>
          <w:rFonts w:eastAsia="Times New Roman" w:cs="Times New Roman"/>
          <w:szCs w:val="20"/>
        </w:rPr>
        <w:t>hat der Bieter</w:t>
      </w:r>
      <w:r w:rsidR="00075984">
        <w:rPr>
          <w:rFonts w:eastAsia="Times New Roman" w:cs="Times New Roman"/>
          <w:szCs w:val="20"/>
        </w:rPr>
        <w:t>/ Bietergemeinschaft</w:t>
      </w:r>
      <w:r w:rsidR="00942290" w:rsidRPr="00AD0A02">
        <w:rPr>
          <w:rFonts w:eastAsia="Times New Roman" w:cs="Times New Roman"/>
          <w:szCs w:val="20"/>
        </w:rPr>
        <w:t xml:space="preserve"> sämtliche Preise für die Services, welche Bestandteil seines angebotenen Portfolios in den Bereichen IaaS, PaaS, FaaS, SaaS sind, in einer separaten Aufstellung bei Angebotsabgabe einzureichen. Darin sind dann auch die Services enthalten, welche für die Preisszenarien gemäß </w:t>
      </w:r>
      <w:r w:rsidR="009E23F2" w:rsidRPr="00AD0A02">
        <w:rPr>
          <w:rFonts w:eastAsia="Times New Roman" w:cs="Times New Roman"/>
          <w:szCs w:val="20"/>
        </w:rPr>
        <w:t xml:space="preserve">Dokument </w:t>
      </w:r>
      <w:r w:rsidR="009E23F2" w:rsidRPr="0048551E">
        <w:rPr>
          <w:rFonts w:eastAsia="Times New Roman" w:cs="Times New Roman"/>
          <w:b/>
          <w:bCs/>
          <w:szCs w:val="20"/>
        </w:rPr>
        <w:t>D</w:t>
      </w:r>
      <w:r w:rsidR="00A86E75" w:rsidRPr="0048551E">
        <w:rPr>
          <w:rFonts w:eastAsia="Times New Roman" w:cs="Times New Roman"/>
          <w:b/>
          <w:bCs/>
          <w:szCs w:val="20"/>
        </w:rPr>
        <w:t>05</w:t>
      </w:r>
      <w:r w:rsidR="009E23F2" w:rsidRPr="0048551E">
        <w:rPr>
          <w:rFonts w:eastAsia="Times New Roman" w:cs="Times New Roman"/>
          <w:b/>
          <w:bCs/>
          <w:szCs w:val="20"/>
        </w:rPr>
        <w:t>-I</w:t>
      </w:r>
      <w:r w:rsidR="00EE3BD1" w:rsidRPr="0048551E">
        <w:rPr>
          <w:rFonts w:eastAsia="Times New Roman" w:cs="Times New Roman"/>
          <w:b/>
          <w:bCs/>
          <w:szCs w:val="20"/>
        </w:rPr>
        <w:t xml:space="preserve"> </w:t>
      </w:r>
      <w:r w:rsidR="00075984" w:rsidRPr="0048551E">
        <w:rPr>
          <w:rFonts w:eastAsia="Times New Roman" w:cs="Times New Roman"/>
          <w:b/>
          <w:bCs/>
          <w:szCs w:val="20"/>
        </w:rPr>
        <w:t>„</w:t>
      </w:r>
      <w:r w:rsidR="009E23F2" w:rsidRPr="0048551E">
        <w:rPr>
          <w:rFonts w:eastAsia="Times New Roman" w:cs="Times New Roman"/>
          <w:b/>
          <w:bCs/>
          <w:szCs w:val="20"/>
        </w:rPr>
        <w:t>Szenarien und Mengen</w:t>
      </w:r>
      <w:r w:rsidR="00F21EB8" w:rsidRPr="0048551E">
        <w:rPr>
          <w:rFonts w:eastAsia="Times New Roman" w:cs="Times New Roman"/>
          <w:b/>
          <w:bCs/>
          <w:szCs w:val="20"/>
        </w:rPr>
        <w:t>“</w:t>
      </w:r>
      <w:r w:rsidR="00942290" w:rsidRPr="0048551E">
        <w:rPr>
          <w:rFonts w:eastAsia="Times New Roman" w:cs="Times New Roman"/>
          <w:b/>
          <w:bCs/>
          <w:szCs w:val="20"/>
        </w:rPr>
        <w:t xml:space="preserve"> </w:t>
      </w:r>
      <w:r w:rsidR="00942290" w:rsidRPr="00AD0A02">
        <w:rPr>
          <w:rFonts w:eastAsia="Times New Roman" w:cs="Times New Roman"/>
          <w:szCs w:val="20"/>
        </w:rPr>
        <w:t xml:space="preserve">ggf. nicht relevant sind. Auf diese muss das gleiche Preis- und Rabattmodell Anwendung finden wie auf die im </w:t>
      </w:r>
      <w:r w:rsidR="009E23F2" w:rsidRPr="00AD0A02">
        <w:rPr>
          <w:rFonts w:eastAsia="Times New Roman" w:cs="Times New Roman"/>
          <w:szCs w:val="20"/>
        </w:rPr>
        <w:t xml:space="preserve">Dokument </w:t>
      </w:r>
      <w:r w:rsidR="009E23F2" w:rsidRPr="0048551E">
        <w:rPr>
          <w:rFonts w:eastAsia="Times New Roman" w:cs="Times New Roman"/>
          <w:b/>
          <w:bCs/>
          <w:szCs w:val="20"/>
        </w:rPr>
        <w:t>D</w:t>
      </w:r>
      <w:r w:rsidR="00A86E75" w:rsidRPr="0048551E">
        <w:rPr>
          <w:rFonts w:eastAsia="Times New Roman" w:cs="Times New Roman"/>
          <w:b/>
          <w:bCs/>
          <w:szCs w:val="20"/>
        </w:rPr>
        <w:t>05</w:t>
      </w:r>
      <w:r w:rsidR="009E23F2" w:rsidRPr="0048551E">
        <w:rPr>
          <w:rFonts w:eastAsia="Times New Roman" w:cs="Times New Roman"/>
          <w:b/>
          <w:bCs/>
          <w:szCs w:val="20"/>
        </w:rPr>
        <w:t>-I</w:t>
      </w:r>
      <w:r w:rsidR="00EE3BD1" w:rsidRPr="0048551E">
        <w:rPr>
          <w:rFonts w:eastAsia="Times New Roman" w:cs="Times New Roman"/>
          <w:b/>
          <w:bCs/>
          <w:szCs w:val="20"/>
        </w:rPr>
        <w:t xml:space="preserve"> </w:t>
      </w:r>
      <w:r w:rsidR="00075984" w:rsidRPr="0048551E">
        <w:rPr>
          <w:rFonts w:eastAsia="Times New Roman" w:cs="Times New Roman"/>
          <w:b/>
          <w:bCs/>
          <w:szCs w:val="20"/>
        </w:rPr>
        <w:t>„</w:t>
      </w:r>
      <w:r w:rsidR="009E23F2" w:rsidRPr="0048551E">
        <w:rPr>
          <w:rFonts w:eastAsia="Times New Roman" w:cs="Times New Roman"/>
          <w:b/>
          <w:bCs/>
          <w:szCs w:val="20"/>
        </w:rPr>
        <w:t>Szenarien und Menge</w:t>
      </w:r>
      <w:r w:rsidR="00075984" w:rsidRPr="0048551E">
        <w:rPr>
          <w:rFonts w:eastAsia="Times New Roman" w:cs="Times New Roman"/>
          <w:b/>
          <w:bCs/>
          <w:szCs w:val="20"/>
        </w:rPr>
        <w:t>n</w:t>
      </w:r>
      <w:r w:rsidR="00F21EB8" w:rsidRPr="0048551E">
        <w:rPr>
          <w:rFonts w:eastAsia="Times New Roman" w:cs="Times New Roman"/>
          <w:b/>
          <w:bCs/>
          <w:szCs w:val="20"/>
        </w:rPr>
        <w:t>“</w:t>
      </w:r>
      <w:r w:rsidR="00A86E75" w:rsidRPr="00AD0A02">
        <w:rPr>
          <w:rFonts w:eastAsia="Times New Roman" w:cs="Times New Roman"/>
          <w:szCs w:val="20"/>
        </w:rPr>
        <w:t xml:space="preserve"> </w:t>
      </w:r>
      <w:r w:rsidR="00942290" w:rsidRPr="00AD0A02">
        <w:rPr>
          <w:rFonts w:eastAsia="Times New Roman" w:cs="Times New Roman"/>
          <w:szCs w:val="20"/>
        </w:rPr>
        <w:t>verwendeten Services.</w:t>
      </w:r>
    </w:p>
    <w:p w14:paraId="5282A0FF" w14:textId="20B86531" w:rsidR="009E23F2" w:rsidRDefault="009E23F2" w:rsidP="00820850">
      <w:pPr>
        <w:pStyle w:val="BBK-LvL3-Heading"/>
      </w:pPr>
      <w:bookmarkStart w:id="36" w:name="_Toc234308166"/>
      <w:r>
        <w:t>Vertragsentwurf</w:t>
      </w:r>
      <w:bookmarkEnd w:id="36"/>
    </w:p>
    <w:p w14:paraId="298306E4" w14:textId="60A3D657" w:rsidR="009E23F2" w:rsidRPr="00A8650C" w:rsidRDefault="009E23F2" w:rsidP="00A8650C">
      <w:pPr>
        <w:ind w:left="567"/>
        <w:rPr>
          <w:rFonts w:eastAsia="Times New Roman" w:cs="Times New Roman"/>
          <w:szCs w:val="20"/>
        </w:rPr>
      </w:pPr>
      <w:r w:rsidRPr="00A8650C">
        <w:rPr>
          <w:rFonts w:eastAsia="Times New Roman" w:cs="Times New Roman"/>
          <w:szCs w:val="20"/>
        </w:rPr>
        <w:t xml:space="preserve">Den Vergabeunterlagen sind der von </w:t>
      </w:r>
      <w:r w:rsidR="000F3DF9">
        <w:rPr>
          <w:rFonts w:eastAsia="Times New Roman" w:cs="Times New Roman"/>
          <w:szCs w:val="20"/>
        </w:rPr>
        <w:t>dem Auftraggeber</w:t>
      </w:r>
      <w:r w:rsidRPr="00A8650C">
        <w:rPr>
          <w:rFonts w:eastAsia="Times New Roman" w:cs="Times New Roman"/>
          <w:szCs w:val="20"/>
        </w:rPr>
        <w:t xml:space="preserve"> vorgesehene Vertragsentwurf sowie die von </w:t>
      </w:r>
      <w:r w:rsidR="000F3DF9">
        <w:rPr>
          <w:rFonts w:eastAsia="Times New Roman" w:cs="Times New Roman"/>
          <w:szCs w:val="20"/>
        </w:rPr>
        <w:t>dem Auftraggeber</w:t>
      </w:r>
      <w:r w:rsidRPr="00A8650C">
        <w:rPr>
          <w:rFonts w:eastAsia="Times New Roman" w:cs="Times New Roman"/>
          <w:szCs w:val="20"/>
        </w:rPr>
        <w:t xml:space="preserve"> vorgesehenen Anlagen beigefügt. </w:t>
      </w:r>
    </w:p>
    <w:p w14:paraId="59F878A8" w14:textId="4A73C89D" w:rsidR="009E23F2" w:rsidRDefault="009E23F2" w:rsidP="00A8650C">
      <w:pPr>
        <w:ind w:left="567"/>
        <w:rPr>
          <w:rFonts w:eastAsia="Times New Roman" w:cs="Times New Roman"/>
          <w:szCs w:val="20"/>
        </w:rPr>
      </w:pPr>
      <w:r w:rsidRPr="00A8650C">
        <w:rPr>
          <w:rFonts w:eastAsia="Times New Roman" w:cs="Times New Roman"/>
          <w:szCs w:val="20"/>
        </w:rPr>
        <w:t xml:space="preserve">Der Vertragsentwurf (Dokument </w:t>
      </w:r>
      <w:r w:rsidRPr="00B11A46">
        <w:rPr>
          <w:rFonts w:eastAsia="Times New Roman" w:cs="Times New Roman"/>
          <w:b/>
          <w:bCs/>
          <w:szCs w:val="20"/>
        </w:rPr>
        <w:t>B0</w:t>
      </w:r>
      <w:r w:rsidR="002D2B02" w:rsidRPr="00B11A46">
        <w:rPr>
          <w:rFonts w:eastAsia="Times New Roman" w:cs="Times New Roman"/>
          <w:b/>
          <w:bCs/>
          <w:szCs w:val="20"/>
        </w:rPr>
        <w:t>4</w:t>
      </w:r>
      <w:r w:rsidRPr="00B11A46">
        <w:rPr>
          <w:rFonts w:eastAsia="Times New Roman" w:cs="Times New Roman"/>
          <w:b/>
          <w:bCs/>
          <w:szCs w:val="20"/>
        </w:rPr>
        <w:t xml:space="preserve">-I </w:t>
      </w:r>
      <w:r w:rsidR="00702EDF" w:rsidRPr="00B11A46">
        <w:rPr>
          <w:rFonts w:eastAsia="Times New Roman" w:cs="Times New Roman"/>
          <w:b/>
          <w:bCs/>
          <w:szCs w:val="20"/>
        </w:rPr>
        <w:t>„</w:t>
      </w:r>
      <w:r w:rsidRPr="00B11A46">
        <w:rPr>
          <w:rFonts w:eastAsia="Times New Roman" w:cs="Times New Roman"/>
          <w:b/>
          <w:bCs/>
          <w:szCs w:val="20"/>
        </w:rPr>
        <w:t>EVB-IT Cloudvertrag</w:t>
      </w:r>
      <w:r w:rsidR="00F21EB8" w:rsidRPr="00B11A46">
        <w:rPr>
          <w:rFonts w:eastAsia="Times New Roman" w:cs="Times New Roman"/>
          <w:b/>
          <w:bCs/>
          <w:szCs w:val="20"/>
        </w:rPr>
        <w:t>“</w:t>
      </w:r>
      <w:r w:rsidRPr="00A8650C">
        <w:rPr>
          <w:rFonts w:eastAsia="Times New Roman" w:cs="Times New Roman"/>
          <w:szCs w:val="20"/>
        </w:rPr>
        <w:t xml:space="preserve">) selbst sowie die Anlage 1 (Dokument </w:t>
      </w:r>
      <w:r w:rsidRPr="00B11A46">
        <w:rPr>
          <w:rFonts w:eastAsia="Times New Roman" w:cs="Times New Roman"/>
          <w:b/>
          <w:bCs/>
          <w:szCs w:val="20"/>
        </w:rPr>
        <w:t>B0</w:t>
      </w:r>
      <w:r w:rsidR="002D2B02" w:rsidRPr="00B11A46">
        <w:rPr>
          <w:rFonts w:eastAsia="Times New Roman" w:cs="Times New Roman"/>
          <w:b/>
          <w:bCs/>
          <w:szCs w:val="20"/>
        </w:rPr>
        <w:t>5</w:t>
      </w:r>
      <w:r w:rsidRPr="00B11A46">
        <w:rPr>
          <w:rFonts w:eastAsia="Times New Roman" w:cs="Times New Roman"/>
          <w:b/>
          <w:bCs/>
          <w:szCs w:val="20"/>
        </w:rPr>
        <w:t xml:space="preserve">-I </w:t>
      </w:r>
      <w:r w:rsidR="00702EDF" w:rsidRPr="00B11A46">
        <w:rPr>
          <w:rFonts w:eastAsia="Times New Roman" w:cs="Times New Roman"/>
          <w:b/>
          <w:bCs/>
          <w:szCs w:val="20"/>
        </w:rPr>
        <w:t>„</w:t>
      </w:r>
      <w:r w:rsidRPr="00B11A46">
        <w:rPr>
          <w:rFonts w:eastAsia="Times New Roman" w:cs="Times New Roman"/>
          <w:b/>
          <w:bCs/>
          <w:szCs w:val="20"/>
        </w:rPr>
        <w:t xml:space="preserve">Anlage 1 </w:t>
      </w:r>
      <w:r w:rsidR="002D2B02" w:rsidRPr="00B11A46">
        <w:rPr>
          <w:rFonts w:eastAsia="Times New Roman" w:cs="Times New Roman"/>
          <w:b/>
          <w:bCs/>
          <w:szCs w:val="20"/>
        </w:rPr>
        <w:t>(</w:t>
      </w:r>
      <w:r w:rsidRPr="00B11A46">
        <w:rPr>
          <w:rFonts w:eastAsia="Times New Roman" w:cs="Times New Roman"/>
          <w:b/>
          <w:bCs/>
          <w:szCs w:val="20"/>
        </w:rPr>
        <w:t>Anforderungen und Vorgaben zur Leistungserbringung</w:t>
      </w:r>
      <w:r w:rsidR="002D2B02" w:rsidRPr="00B11A46">
        <w:rPr>
          <w:rFonts w:eastAsia="Times New Roman" w:cs="Times New Roman"/>
          <w:b/>
          <w:bCs/>
          <w:szCs w:val="20"/>
        </w:rPr>
        <w:t>)</w:t>
      </w:r>
      <w:r w:rsidR="00F21EB8" w:rsidRPr="00B11A46">
        <w:rPr>
          <w:rFonts w:eastAsia="Times New Roman" w:cs="Times New Roman"/>
          <w:b/>
          <w:bCs/>
          <w:szCs w:val="20"/>
        </w:rPr>
        <w:t>“</w:t>
      </w:r>
      <w:r w:rsidRPr="002D2B02">
        <w:rPr>
          <w:rFonts w:eastAsia="Times New Roman" w:cs="Times New Roman"/>
          <w:szCs w:val="20"/>
        </w:rPr>
        <w:t>),</w:t>
      </w:r>
      <w:r w:rsidRPr="00B11A46">
        <w:rPr>
          <w:rFonts w:eastAsia="Times New Roman" w:cs="Times New Roman"/>
          <w:b/>
          <w:bCs/>
          <w:szCs w:val="20"/>
        </w:rPr>
        <w:t xml:space="preserve"> </w:t>
      </w:r>
      <w:r w:rsidRPr="00A8650C">
        <w:rPr>
          <w:rFonts w:eastAsia="Times New Roman" w:cs="Times New Roman"/>
          <w:szCs w:val="20"/>
        </w:rPr>
        <w:t xml:space="preserve">sind </w:t>
      </w:r>
      <w:r w:rsidR="00F8395A" w:rsidRPr="00A8650C">
        <w:rPr>
          <w:rFonts w:eastAsia="Times New Roman" w:cs="Times New Roman"/>
          <w:szCs w:val="20"/>
        </w:rPr>
        <w:t xml:space="preserve">jeweils </w:t>
      </w:r>
      <w:r w:rsidRPr="00A8650C">
        <w:rPr>
          <w:rFonts w:eastAsia="Times New Roman" w:cs="Times New Roman"/>
          <w:szCs w:val="20"/>
        </w:rPr>
        <w:t xml:space="preserve">als Tabellenform </w:t>
      </w:r>
      <w:r w:rsidR="00F8395A" w:rsidRPr="00A8650C">
        <w:rPr>
          <w:rFonts w:eastAsia="Times New Roman" w:cs="Times New Roman"/>
          <w:szCs w:val="20"/>
        </w:rPr>
        <w:t xml:space="preserve">(vgl. Dokument </w:t>
      </w:r>
      <w:r w:rsidR="00F8395A" w:rsidRPr="00B11A46">
        <w:rPr>
          <w:rFonts w:eastAsia="Times New Roman" w:cs="Times New Roman"/>
          <w:b/>
          <w:bCs/>
          <w:szCs w:val="20"/>
        </w:rPr>
        <w:t>D0</w:t>
      </w:r>
      <w:r w:rsidR="002D2B02" w:rsidRPr="00B11A46">
        <w:rPr>
          <w:rFonts w:eastAsia="Times New Roman" w:cs="Times New Roman"/>
          <w:b/>
          <w:bCs/>
          <w:szCs w:val="20"/>
        </w:rPr>
        <w:t>2</w:t>
      </w:r>
      <w:r w:rsidR="00F8395A" w:rsidRPr="00B11A46">
        <w:rPr>
          <w:rFonts w:eastAsia="Times New Roman" w:cs="Times New Roman"/>
          <w:b/>
          <w:bCs/>
          <w:szCs w:val="20"/>
        </w:rPr>
        <w:t xml:space="preserve">-I </w:t>
      </w:r>
      <w:r w:rsidR="00702EDF" w:rsidRPr="00B11A46">
        <w:rPr>
          <w:rFonts w:eastAsia="Times New Roman" w:cs="Times New Roman"/>
          <w:b/>
          <w:bCs/>
          <w:szCs w:val="20"/>
        </w:rPr>
        <w:t>„</w:t>
      </w:r>
      <w:r w:rsidR="00F8395A" w:rsidRPr="00B11A46">
        <w:rPr>
          <w:rFonts w:eastAsia="Times New Roman" w:cs="Times New Roman"/>
          <w:b/>
          <w:bCs/>
          <w:szCs w:val="20"/>
        </w:rPr>
        <w:t>EVB-IT Cloudvertrag (Tabellenform)</w:t>
      </w:r>
      <w:r w:rsidR="00F21EB8" w:rsidRPr="00A8650C">
        <w:rPr>
          <w:rFonts w:eastAsia="Times New Roman" w:cs="Times New Roman"/>
          <w:szCs w:val="20"/>
        </w:rPr>
        <w:t>“</w:t>
      </w:r>
      <w:r w:rsidR="00F8395A" w:rsidRPr="00A8650C">
        <w:rPr>
          <w:rFonts w:eastAsia="Times New Roman" w:cs="Times New Roman"/>
          <w:szCs w:val="20"/>
        </w:rPr>
        <w:t xml:space="preserve"> sowie Dokument </w:t>
      </w:r>
      <w:r w:rsidR="00F8395A" w:rsidRPr="00B11A46">
        <w:rPr>
          <w:rFonts w:eastAsia="Times New Roman" w:cs="Times New Roman"/>
          <w:b/>
          <w:bCs/>
          <w:szCs w:val="20"/>
        </w:rPr>
        <w:t>D0</w:t>
      </w:r>
      <w:r w:rsidR="002D2B02" w:rsidRPr="00B11A46">
        <w:rPr>
          <w:rFonts w:eastAsia="Times New Roman" w:cs="Times New Roman"/>
          <w:b/>
          <w:bCs/>
          <w:szCs w:val="20"/>
        </w:rPr>
        <w:t>3</w:t>
      </w:r>
      <w:r w:rsidR="00F8395A" w:rsidRPr="00B11A46">
        <w:rPr>
          <w:rFonts w:eastAsia="Times New Roman" w:cs="Times New Roman"/>
          <w:b/>
          <w:bCs/>
          <w:szCs w:val="20"/>
        </w:rPr>
        <w:t xml:space="preserve">-I </w:t>
      </w:r>
      <w:r w:rsidR="00702EDF" w:rsidRPr="00B11A46">
        <w:rPr>
          <w:rFonts w:eastAsia="Times New Roman" w:cs="Times New Roman"/>
          <w:b/>
          <w:bCs/>
          <w:szCs w:val="20"/>
        </w:rPr>
        <w:t>„</w:t>
      </w:r>
      <w:r w:rsidR="00F8395A" w:rsidRPr="00B11A46">
        <w:rPr>
          <w:rFonts w:eastAsia="Times New Roman" w:cs="Times New Roman"/>
          <w:b/>
          <w:bCs/>
          <w:szCs w:val="20"/>
        </w:rPr>
        <w:t xml:space="preserve">Anlage 1 </w:t>
      </w:r>
      <w:r w:rsidR="002D2B02" w:rsidRPr="00B11A46">
        <w:rPr>
          <w:rFonts w:eastAsia="Times New Roman" w:cs="Times New Roman"/>
          <w:b/>
          <w:bCs/>
          <w:szCs w:val="20"/>
        </w:rPr>
        <w:t>(</w:t>
      </w:r>
      <w:r w:rsidR="00F8395A" w:rsidRPr="00B11A46">
        <w:rPr>
          <w:rFonts w:eastAsia="Times New Roman" w:cs="Times New Roman"/>
          <w:b/>
          <w:bCs/>
          <w:szCs w:val="20"/>
        </w:rPr>
        <w:t>Anforderungen und Vorgaben zur Leistungserbringung</w:t>
      </w:r>
      <w:r w:rsidR="000F3DF9">
        <w:rPr>
          <w:rFonts w:eastAsia="Times New Roman" w:cs="Times New Roman"/>
          <w:b/>
          <w:bCs/>
          <w:szCs w:val="20"/>
        </w:rPr>
        <w:t>)</w:t>
      </w:r>
      <w:r w:rsidR="00F8395A" w:rsidRPr="00B11A46">
        <w:rPr>
          <w:rFonts w:eastAsia="Times New Roman" w:cs="Times New Roman"/>
          <w:b/>
          <w:bCs/>
          <w:szCs w:val="20"/>
        </w:rPr>
        <w:t xml:space="preserve"> (Tabellenform</w:t>
      </w:r>
      <w:r w:rsidR="002D2B02" w:rsidRPr="00B11A46">
        <w:rPr>
          <w:rFonts w:eastAsia="Times New Roman" w:cs="Times New Roman"/>
          <w:b/>
          <w:bCs/>
          <w:szCs w:val="20"/>
        </w:rPr>
        <w:t>)</w:t>
      </w:r>
      <w:r w:rsidR="00F21EB8" w:rsidRPr="00A8650C">
        <w:rPr>
          <w:rFonts w:eastAsia="Times New Roman" w:cs="Times New Roman"/>
          <w:szCs w:val="20"/>
        </w:rPr>
        <w:t>“</w:t>
      </w:r>
      <w:r w:rsidR="00F8395A" w:rsidRPr="00A8650C">
        <w:rPr>
          <w:rFonts w:eastAsia="Times New Roman" w:cs="Times New Roman"/>
          <w:szCs w:val="20"/>
        </w:rPr>
        <w:t xml:space="preserve">) </w:t>
      </w:r>
      <w:r w:rsidRPr="00A8650C">
        <w:rPr>
          <w:rFonts w:eastAsia="Times New Roman" w:cs="Times New Roman"/>
          <w:szCs w:val="20"/>
        </w:rPr>
        <w:t>beigefügt.</w:t>
      </w:r>
      <w:r w:rsidR="00702EDF">
        <w:rPr>
          <w:rFonts w:eastAsia="Times New Roman" w:cs="Times New Roman"/>
          <w:szCs w:val="20"/>
        </w:rPr>
        <w:t xml:space="preserve"> </w:t>
      </w:r>
    </w:p>
    <w:p w14:paraId="0DA20936" w14:textId="03C27BBC" w:rsidR="00702EDF" w:rsidRPr="00A8650C" w:rsidRDefault="00702EDF" w:rsidP="00A8650C">
      <w:pPr>
        <w:ind w:left="567"/>
        <w:rPr>
          <w:rFonts w:eastAsia="Times New Roman" w:cs="Times New Roman"/>
          <w:szCs w:val="20"/>
        </w:rPr>
      </w:pPr>
      <w:r>
        <w:rPr>
          <w:rFonts w:eastAsia="Times New Roman" w:cs="Times New Roman"/>
          <w:szCs w:val="20"/>
        </w:rPr>
        <w:t xml:space="preserve">Zusätzlich zu den vom Bieter/ von der Bietergemeinschaft auszufüllenden Vertragsdokumente </w:t>
      </w:r>
      <w:r w:rsidR="00C20AC2">
        <w:rPr>
          <w:rFonts w:eastAsia="Times New Roman" w:cs="Times New Roman"/>
          <w:szCs w:val="20"/>
        </w:rPr>
        <w:t>ist dem Angebot des Bieters</w:t>
      </w:r>
      <w:r w:rsidR="00371F93">
        <w:rPr>
          <w:rFonts w:eastAsia="Times New Roman" w:cs="Times New Roman"/>
          <w:szCs w:val="20"/>
        </w:rPr>
        <w:t xml:space="preserve"> </w:t>
      </w:r>
      <w:r w:rsidR="00C20AC2">
        <w:rPr>
          <w:rFonts w:eastAsia="Times New Roman" w:cs="Times New Roman"/>
          <w:szCs w:val="20"/>
        </w:rPr>
        <w:t>/ der Bietergemeinschaft eine Vereinbarung zur Auftragsverarbeitung des Auftragnehmers beizufügen. Diese wird dem Vertrag als Anlage 4 „Vereinbarung zur Auftragsverarbeitung (des Auftragnehmers)“ zugeordnet</w:t>
      </w:r>
      <w:r>
        <w:rPr>
          <w:rFonts w:eastAsia="Times New Roman" w:cs="Times New Roman"/>
          <w:szCs w:val="20"/>
        </w:rPr>
        <w:t xml:space="preserve">. </w:t>
      </w:r>
    </w:p>
    <w:p w14:paraId="3DB552F6" w14:textId="31B4F573" w:rsidR="009E23F2" w:rsidRPr="00A8650C" w:rsidRDefault="009E23F2" w:rsidP="00A8650C">
      <w:pPr>
        <w:ind w:left="567"/>
        <w:rPr>
          <w:rFonts w:eastAsia="Times New Roman" w:cs="Times New Roman"/>
          <w:szCs w:val="20"/>
        </w:rPr>
      </w:pPr>
      <w:r w:rsidRPr="0048551E">
        <w:rPr>
          <w:rFonts w:eastAsia="Times New Roman" w:cs="Times New Roman"/>
          <w:szCs w:val="20"/>
        </w:rPr>
        <w:t>Bezüglich der Passagen besteht für den Bieter die Möglichkeit, diese zu bestätigen (durch ein „J“ in der Tabelle) oder einen alternativen Vorschlag zur Formulierung der Passage zu unterbreiten – hierzu ist dann ein „N“ in der Tabelle einzutragen und der alternative Formulierungsvorschlag im entsprechenden Feld einzutragen.</w:t>
      </w:r>
      <w:r w:rsidR="00702EDF" w:rsidRPr="0048551E">
        <w:rPr>
          <w:rFonts w:eastAsia="Times New Roman" w:cs="Times New Roman"/>
          <w:szCs w:val="20"/>
        </w:rPr>
        <w:t xml:space="preserve"> </w:t>
      </w:r>
      <w:r w:rsidRPr="0048551E">
        <w:rPr>
          <w:rFonts w:eastAsia="Times New Roman" w:cs="Times New Roman"/>
          <w:szCs w:val="20"/>
        </w:rPr>
        <w:t>Die Ausfüllhinweise in den Dokumenten sind dabei zu beachten. Die vollständig ausgefüllten Dokumente in Tabellenform sind de</w:t>
      </w:r>
      <w:r w:rsidR="00371F93" w:rsidRPr="0048551E">
        <w:rPr>
          <w:rFonts w:eastAsia="Times New Roman" w:cs="Times New Roman"/>
          <w:szCs w:val="20"/>
        </w:rPr>
        <w:t>n indikativen</w:t>
      </w:r>
      <w:r w:rsidRPr="0048551E">
        <w:rPr>
          <w:rFonts w:eastAsia="Times New Roman" w:cs="Times New Roman"/>
          <w:szCs w:val="20"/>
        </w:rPr>
        <w:t xml:space="preserve"> Angebot</w:t>
      </w:r>
      <w:r w:rsidR="00371F93" w:rsidRPr="0048551E">
        <w:rPr>
          <w:rFonts w:eastAsia="Times New Roman" w:cs="Times New Roman"/>
          <w:szCs w:val="20"/>
        </w:rPr>
        <w:t>en</w:t>
      </w:r>
      <w:r w:rsidRPr="0048551E">
        <w:rPr>
          <w:rFonts w:eastAsia="Times New Roman" w:cs="Times New Roman"/>
          <w:szCs w:val="20"/>
        </w:rPr>
        <w:t xml:space="preserve"> beizufügen.</w:t>
      </w:r>
    </w:p>
    <w:p w14:paraId="3D24372A" w14:textId="1D8DEAD2" w:rsidR="008C78F4" w:rsidRDefault="008C78F4" w:rsidP="00820850">
      <w:pPr>
        <w:pStyle w:val="BBK-LvL3-Heading"/>
      </w:pPr>
      <w:bookmarkStart w:id="37" w:name="_Toc234308167"/>
      <w:r>
        <w:lastRenderedPageBreak/>
        <w:t>Fachlich</w:t>
      </w:r>
      <w:r w:rsidR="009575D3">
        <w:t>/</w:t>
      </w:r>
      <w:r>
        <w:t xml:space="preserve"> technische Lösungsdokumente</w:t>
      </w:r>
      <w:bookmarkEnd w:id="37"/>
    </w:p>
    <w:p w14:paraId="2DF042A0" w14:textId="774BD473" w:rsidR="009575D3" w:rsidRPr="00A8650C" w:rsidRDefault="009575D3" w:rsidP="00A8650C">
      <w:pPr>
        <w:ind w:left="567"/>
        <w:rPr>
          <w:rFonts w:eastAsia="Times New Roman" w:cs="Times New Roman"/>
          <w:szCs w:val="20"/>
        </w:rPr>
      </w:pPr>
      <w:r w:rsidRPr="00A8650C">
        <w:rPr>
          <w:rFonts w:eastAsia="Times New Roman" w:cs="Times New Roman"/>
          <w:szCs w:val="20"/>
        </w:rPr>
        <w:t xml:space="preserve">Die Kriterien und der entsprechende Bewertungskatalog der fachlich / technischen Lösungsdokumente sind im </w:t>
      </w:r>
      <w:r w:rsidR="00EE3BD1" w:rsidRPr="00A8650C">
        <w:rPr>
          <w:rFonts w:eastAsia="Times New Roman" w:cs="Times New Roman"/>
          <w:szCs w:val="20"/>
        </w:rPr>
        <w:t xml:space="preserve">Dokument </w:t>
      </w:r>
      <w:r w:rsidR="00EE3BD1" w:rsidRPr="00B11A46">
        <w:rPr>
          <w:rFonts w:eastAsia="Times New Roman" w:cs="Times New Roman"/>
          <w:b/>
          <w:bCs/>
          <w:szCs w:val="20"/>
        </w:rPr>
        <w:t>B0</w:t>
      </w:r>
      <w:r w:rsidR="002D2B02" w:rsidRPr="00B11A46">
        <w:rPr>
          <w:rFonts w:eastAsia="Times New Roman" w:cs="Times New Roman"/>
          <w:b/>
          <w:bCs/>
          <w:szCs w:val="20"/>
        </w:rPr>
        <w:t>2</w:t>
      </w:r>
      <w:r w:rsidR="00EE3BD1" w:rsidRPr="00B11A46">
        <w:rPr>
          <w:rFonts w:eastAsia="Times New Roman" w:cs="Times New Roman"/>
          <w:b/>
          <w:bCs/>
          <w:szCs w:val="20"/>
        </w:rPr>
        <w:t xml:space="preserve">-I </w:t>
      </w:r>
      <w:r w:rsidR="00BC1B93" w:rsidRPr="00B11A46">
        <w:rPr>
          <w:rFonts w:eastAsia="Times New Roman" w:cs="Times New Roman"/>
          <w:b/>
          <w:bCs/>
          <w:szCs w:val="20"/>
        </w:rPr>
        <w:t>„</w:t>
      </w:r>
      <w:r w:rsidR="00EE3BD1" w:rsidRPr="00B11A46">
        <w:rPr>
          <w:rFonts w:eastAsia="Times New Roman" w:cs="Times New Roman"/>
          <w:b/>
          <w:bCs/>
          <w:szCs w:val="20"/>
        </w:rPr>
        <w:t>Fachliche Zuschlagskriterien</w:t>
      </w:r>
      <w:r w:rsidR="00F21EB8" w:rsidRPr="00B11A46">
        <w:rPr>
          <w:rFonts w:eastAsia="Times New Roman" w:cs="Times New Roman"/>
          <w:b/>
          <w:bCs/>
          <w:szCs w:val="20"/>
        </w:rPr>
        <w:t>“</w:t>
      </w:r>
      <w:r w:rsidR="00EE3BD1" w:rsidRPr="00B11A46">
        <w:rPr>
          <w:rFonts w:eastAsia="Times New Roman" w:cs="Times New Roman"/>
          <w:b/>
          <w:bCs/>
          <w:szCs w:val="20"/>
        </w:rPr>
        <w:t xml:space="preserve"> </w:t>
      </w:r>
      <w:r w:rsidRPr="00A8650C">
        <w:rPr>
          <w:rFonts w:eastAsia="Times New Roman" w:cs="Times New Roman"/>
          <w:szCs w:val="20"/>
        </w:rPr>
        <w:t>im Tabellenblatt „Lösungsdokumente“ den Vergabeunterlagen beigefügt.</w:t>
      </w:r>
    </w:p>
    <w:p w14:paraId="7538CFD6" w14:textId="553BB00F" w:rsidR="009575D3" w:rsidRPr="00A8650C" w:rsidRDefault="009575D3" w:rsidP="00A8650C">
      <w:pPr>
        <w:ind w:left="567"/>
        <w:rPr>
          <w:rFonts w:eastAsia="Times New Roman" w:cs="Times New Roman"/>
          <w:szCs w:val="20"/>
        </w:rPr>
      </w:pPr>
      <w:r w:rsidRPr="00A8650C">
        <w:rPr>
          <w:rFonts w:eastAsia="Times New Roman" w:cs="Times New Roman"/>
          <w:szCs w:val="20"/>
        </w:rPr>
        <w:t>In diesem Tabellenblatt sind die Kriterien für die Lösungsdokumente, welche vom Bieter</w:t>
      </w:r>
      <w:r w:rsidR="00BC1B93">
        <w:rPr>
          <w:rFonts w:eastAsia="Times New Roman" w:cs="Times New Roman"/>
          <w:szCs w:val="20"/>
        </w:rPr>
        <w:t>/ von der Bietergemeinschaft</w:t>
      </w:r>
      <w:r w:rsidRPr="00A8650C">
        <w:rPr>
          <w:rFonts w:eastAsia="Times New Roman" w:cs="Times New Roman"/>
          <w:szCs w:val="20"/>
        </w:rPr>
        <w:t xml:space="preserve"> im Rahmen der Angebotsabgabe schriftlich beantwortet werden müssen, sowie deren Bewertungshorizonte aufgeführt. Sofern nicht anderweitig beschrieben, sind diese Kriterien in den bereitgestellten Lösungsdokumenten zu beantworten.</w:t>
      </w:r>
    </w:p>
    <w:p w14:paraId="1F8A2B2C" w14:textId="77777777" w:rsidR="009575D3" w:rsidRPr="00A8650C" w:rsidRDefault="009575D3" w:rsidP="00A8650C">
      <w:pPr>
        <w:ind w:left="567"/>
        <w:rPr>
          <w:rFonts w:eastAsia="Times New Roman" w:cs="Times New Roman"/>
          <w:szCs w:val="20"/>
        </w:rPr>
      </w:pPr>
      <w:r w:rsidRPr="00A8650C">
        <w:rPr>
          <w:rFonts w:eastAsia="Times New Roman" w:cs="Times New Roman"/>
          <w:szCs w:val="20"/>
        </w:rPr>
        <w:t>Folgende Angaben sind im zuvor genannten Tabellenblatt zu finden:</w:t>
      </w:r>
    </w:p>
    <w:p w14:paraId="12A6F627" w14:textId="36DC7857" w:rsidR="009575D3" w:rsidRPr="009575D3" w:rsidRDefault="009575D3">
      <w:pPr>
        <w:numPr>
          <w:ilvl w:val="0"/>
          <w:numId w:val="3"/>
        </w:numPr>
      </w:pPr>
      <w:r w:rsidRPr="009575D3">
        <w:t>Die Ordnungsnummer des Kriteriums.</w:t>
      </w:r>
    </w:p>
    <w:p w14:paraId="2A3DEE5E" w14:textId="2EF79B83" w:rsidR="009575D3" w:rsidRPr="009575D3" w:rsidRDefault="009575D3">
      <w:pPr>
        <w:numPr>
          <w:ilvl w:val="0"/>
          <w:numId w:val="3"/>
        </w:numPr>
      </w:pPr>
      <w:r w:rsidRPr="009575D3">
        <w:t>Das Kriterium bzw. die Fragestellung.</w:t>
      </w:r>
    </w:p>
    <w:p w14:paraId="24EE4878" w14:textId="36903160" w:rsidR="009575D3" w:rsidRPr="009575D3" w:rsidRDefault="009575D3">
      <w:pPr>
        <w:numPr>
          <w:ilvl w:val="0"/>
          <w:numId w:val="3"/>
        </w:numPr>
      </w:pPr>
      <w:r w:rsidRPr="009575D3">
        <w:t>Das Antwortdokument, in welchem das Kriterium zu beantworten ist bzw. Form der Beantwortung des Kriteriums.</w:t>
      </w:r>
    </w:p>
    <w:p w14:paraId="645EDF89" w14:textId="65C45A17" w:rsidR="009575D3" w:rsidRDefault="009575D3">
      <w:pPr>
        <w:numPr>
          <w:ilvl w:val="0"/>
          <w:numId w:val="3"/>
        </w:numPr>
      </w:pPr>
      <w:r w:rsidRPr="009575D3">
        <w:t>Die maximale Seitenzahl für die Beantwortung des Kriteriums.</w:t>
      </w:r>
    </w:p>
    <w:p w14:paraId="1754630F" w14:textId="41C87F07" w:rsidR="00EE3BD1" w:rsidRPr="009575D3" w:rsidRDefault="00EE3BD1">
      <w:pPr>
        <w:numPr>
          <w:ilvl w:val="0"/>
          <w:numId w:val="3"/>
        </w:numPr>
      </w:pPr>
      <w:r>
        <w:t>Die maximale Punktzahl gemäß Gesamtbewertungsmatrix</w:t>
      </w:r>
      <w:r w:rsidR="00A86E75">
        <w:t>.</w:t>
      </w:r>
    </w:p>
    <w:p w14:paraId="269671A7" w14:textId="12AADBBA" w:rsidR="009575D3" w:rsidRPr="009575D3" w:rsidRDefault="009575D3">
      <w:pPr>
        <w:numPr>
          <w:ilvl w:val="0"/>
          <w:numId w:val="3"/>
        </w:numPr>
      </w:pPr>
      <w:r w:rsidRPr="009575D3">
        <w:t xml:space="preserve">Das Bewertungsschema für die Stufen 1 bis 5 zum jeweiligen Kriterium. </w:t>
      </w:r>
    </w:p>
    <w:p w14:paraId="7492E5DD" w14:textId="2CA8906C" w:rsidR="009575D3" w:rsidRPr="009575D3" w:rsidRDefault="009575D3">
      <w:pPr>
        <w:numPr>
          <w:ilvl w:val="0"/>
          <w:numId w:val="3"/>
        </w:numPr>
      </w:pPr>
      <w:r w:rsidRPr="009575D3">
        <w:t>Die Angabe, ob eine bestimmte Bewertungsstufe in diesem Kriterium zu einem Ausschluss führt.</w:t>
      </w:r>
    </w:p>
    <w:p w14:paraId="42893317" w14:textId="77777777" w:rsidR="009575D3" w:rsidRPr="00A8650C" w:rsidRDefault="009575D3" w:rsidP="00A8650C">
      <w:pPr>
        <w:ind w:left="567"/>
        <w:rPr>
          <w:rFonts w:eastAsia="Times New Roman" w:cs="Times New Roman"/>
          <w:szCs w:val="20"/>
        </w:rPr>
      </w:pPr>
      <w:r w:rsidRPr="00A8650C">
        <w:rPr>
          <w:rFonts w:eastAsia="Times New Roman" w:cs="Times New Roman"/>
          <w:szCs w:val="20"/>
        </w:rPr>
        <w:t>Bei der Beantwortung der Kriterien in den Lösungsdokumenten sind die dort aufgeführten Ausfüllhinweise zu beachten; insbesondere ist auch auf die Einhaltung der maximalen Seitenzahl zu achten.</w:t>
      </w:r>
    </w:p>
    <w:p w14:paraId="2479D119" w14:textId="1FA0DEF7" w:rsidR="009575D3" w:rsidRPr="00A8650C" w:rsidRDefault="009575D3" w:rsidP="00A8650C">
      <w:pPr>
        <w:ind w:left="567"/>
        <w:rPr>
          <w:rFonts w:eastAsia="Times New Roman" w:cs="Times New Roman"/>
          <w:szCs w:val="20"/>
        </w:rPr>
      </w:pPr>
      <w:r w:rsidRPr="00A8650C">
        <w:rPr>
          <w:rFonts w:eastAsia="Times New Roman" w:cs="Times New Roman"/>
          <w:szCs w:val="20"/>
        </w:rPr>
        <w:t>Die Lösungsdokumente sind gemäß Ausfüllhinweisen</w:t>
      </w:r>
      <w:r w:rsidR="000964AC">
        <w:rPr>
          <w:rFonts w:eastAsia="Times New Roman" w:cs="Times New Roman"/>
          <w:szCs w:val="20"/>
        </w:rPr>
        <w:t xml:space="preserve"> direkt im jeweiligen Dokument</w:t>
      </w:r>
      <w:r w:rsidRPr="00A8650C">
        <w:rPr>
          <w:rFonts w:eastAsia="Times New Roman" w:cs="Times New Roman"/>
          <w:szCs w:val="20"/>
        </w:rPr>
        <w:t xml:space="preserve"> </w:t>
      </w:r>
      <w:r w:rsidR="000964AC">
        <w:rPr>
          <w:rFonts w:eastAsia="Times New Roman" w:cs="Times New Roman"/>
          <w:szCs w:val="20"/>
        </w:rPr>
        <w:t>zu bearbeiten.</w:t>
      </w:r>
    </w:p>
    <w:p w14:paraId="68C53353" w14:textId="05C74CAF" w:rsidR="008C78F4" w:rsidRPr="00A8650C" w:rsidRDefault="009575D3" w:rsidP="00A8650C">
      <w:pPr>
        <w:ind w:left="567"/>
        <w:rPr>
          <w:rFonts w:eastAsia="Times New Roman" w:cs="Times New Roman"/>
          <w:szCs w:val="20"/>
        </w:rPr>
      </w:pPr>
      <w:r w:rsidRPr="00A8650C">
        <w:rPr>
          <w:rFonts w:eastAsia="Times New Roman" w:cs="Times New Roman"/>
          <w:szCs w:val="20"/>
        </w:rPr>
        <w:t>Die vom Bieter</w:t>
      </w:r>
      <w:r w:rsidR="00BC1B93">
        <w:rPr>
          <w:rFonts w:eastAsia="Times New Roman" w:cs="Times New Roman"/>
          <w:szCs w:val="20"/>
        </w:rPr>
        <w:t>/ von der Bietergemeinschaft</w:t>
      </w:r>
      <w:r w:rsidRPr="00A8650C">
        <w:rPr>
          <w:rFonts w:eastAsia="Times New Roman" w:cs="Times New Roman"/>
          <w:szCs w:val="20"/>
        </w:rPr>
        <w:t xml:space="preserve"> eingereichten Unterlagen geben verbindlich Auskunft über die von ihm angebotene Lösung und deren Qualitätseigenschaften. Der in Bezug auf dieses Kriterium eingereichte Servicekatalog inkl. Service Level und Qualitäten wird bei Zuschlagserteilung zum Bestandteil des Vertrages.</w:t>
      </w:r>
    </w:p>
    <w:p w14:paraId="38C163F6" w14:textId="3F79FD8D" w:rsidR="008C78F4" w:rsidRDefault="008C78F4" w:rsidP="00820850">
      <w:pPr>
        <w:pStyle w:val="BBK-LvL3-Heading"/>
      </w:pPr>
      <w:bookmarkStart w:id="38" w:name="_Toc234308168"/>
      <w:r>
        <w:lastRenderedPageBreak/>
        <w:t>Fachlich</w:t>
      </w:r>
      <w:r w:rsidR="00C03351">
        <w:t>/</w:t>
      </w:r>
      <w:r>
        <w:t xml:space="preserve"> technische Use Cases</w:t>
      </w:r>
      <w:bookmarkEnd w:id="38"/>
      <w:r>
        <w:t xml:space="preserve"> </w:t>
      </w:r>
    </w:p>
    <w:p w14:paraId="34C642B9" w14:textId="15C0D619" w:rsidR="009575D3" w:rsidRPr="00A8650C" w:rsidRDefault="009575D3" w:rsidP="00A8650C">
      <w:pPr>
        <w:ind w:left="567"/>
        <w:rPr>
          <w:rFonts w:eastAsia="Times New Roman" w:cs="Times New Roman"/>
          <w:szCs w:val="20"/>
        </w:rPr>
      </w:pPr>
      <w:r w:rsidRPr="00A8650C">
        <w:rPr>
          <w:rFonts w:eastAsia="Times New Roman" w:cs="Times New Roman"/>
          <w:szCs w:val="20"/>
        </w:rPr>
        <w:t>In den Vergabeunterlagen sind i</w:t>
      </w:r>
      <w:r w:rsidR="00A86E75" w:rsidRPr="00A8650C">
        <w:rPr>
          <w:rFonts w:eastAsia="Times New Roman" w:cs="Times New Roman"/>
          <w:szCs w:val="20"/>
        </w:rPr>
        <w:t xml:space="preserve">m Dokument </w:t>
      </w:r>
      <w:r w:rsidR="00A86E75" w:rsidRPr="00B11A46">
        <w:rPr>
          <w:rFonts w:eastAsia="Times New Roman" w:cs="Times New Roman"/>
          <w:b/>
          <w:bCs/>
          <w:szCs w:val="20"/>
        </w:rPr>
        <w:t>B0</w:t>
      </w:r>
      <w:r w:rsidR="00947075" w:rsidRPr="00B11A46">
        <w:rPr>
          <w:rFonts w:eastAsia="Times New Roman" w:cs="Times New Roman"/>
          <w:b/>
          <w:bCs/>
          <w:szCs w:val="20"/>
        </w:rPr>
        <w:t>3</w:t>
      </w:r>
      <w:r w:rsidR="00A86E75" w:rsidRPr="00B11A46">
        <w:rPr>
          <w:rFonts w:eastAsia="Times New Roman" w:cs="Times New Roman"/>
          <w:b/>
          <w:bCs/>
          <w:szCs w:val="20"/>
        </w:rPr>
        <w:t xml:space="preserve">-I </w:t>
      </w:r>
      <w:r w:rsidR="00BC1B93" w:rsidRPr="00B11A46">
        <w:rPr>
          <w:rFonts w:eastAsia="Times New Roman" w:cs="Times New Roman"/>
          <w:b/>
          <w:bCs/>
          <w:szCs w:val="20"/>
        </w:rPr>
        <w:t>„</w:t>
      </w:r>
      <w:r w:rsidR="00947075" w:rsidRPr="00B11A46">
        <w:rPr>
          <w:rFonts w:eastAsia="Times New Roman" w:cs="Times New Roman"/>
          <w:b/>
          <w:bCs/>
          <w:szCs w:val="20"/>
        </w:rPr>
        <w:t>Beschreibung der Use-Cases</w:t>
      </w:r>
      <w:r w:rsidR="00BC1B93" w:rsidRPr="00B11A46">
        <w:rPr>
          <w:rFonts w:eastAsia="Times New Roman" w:cs="Times New Roman"/>
          <w:b/>
          <w:bCs/>
          <w:szCs w:val="20"/>
        </w:rPr>
        <w:t>“</w:t>
      </w:r>
      <w:r w:rsidR="00947075" w:rsidRPr="00A8650C">
        <w:rPr>
          <w:rFonts w:eastAsia="Times New Roman" w:cs="Times New Roman"/>
          <w:szCs w:val="20"/>
        </w:rPr>
        <w:t xml:space="preserve"> </w:t>
      </w:r>
      <w:r w:rsidRPr="00A8650C">
        <w:rPr>
          <w:rFonts w:eastAsia="Times New Roman" w:cs="Times New Roman"/>
          <w:szCs w:val="20"/>
        </w:rPr>
        <w:t xml:space="preserve">die fachlich / technischen Use-Cases, welche Teil der fachlichen Angebotsbewertung sind, beschrieben. Im </w:t>
      </w:r>
      <w:r w:rsidR="00947075" w:rsidRPr="00A8650C">
        <w:rPr>
          <w:rFonts w:eastAsia="Times New Roman" w:cs="Times New Roman"/>
          <w:szCs w:val="20"/>
        </w:rPr>
        <w:t xml:space="preserve">Dokument </w:t>
      </w:r>
      <w:r w:rsidR="00947075" w:rsidRPr="00B11A46">
        <w:rPr>
          <w:rFonts w:eastAsia="Times New Roman" w:cs="Times New Roman"/>
          <w:b/>
          <w:bCs/>
          <w:szCs w:val="20"/>
        </w:rPr>
        <w:t>B0</w:t>
      </w:r>
      <w:r w:rsidR="002D2B02" w:rsidRPr="00B11A46">
        <w:rPr>
          <w:rFonts w:eastAsia="Times New Roman" w:cs="Times New Roman"/>
          <w:b/>
          <w:bCs/>
          <w:szCs w:val="20"/>
        </w:rPr>
        <w:t>2</w:t>
      </w:r>
      <w:r w:rsidR="00947075" w:rsidRPr="00B11A46">
        <w:rPr>
          <w:rFonts w:eastAsia="Times New Roman" w:cs="Times New Roman"/>
          <w:b/>
          <w:bCs/>
          <w:szCs w:val="20"/>
        </w:rPr>
        <w:t xml:space="preserve">-I </w:t>
      </w:r>
      <w:r w:rsidR="00BC1B93" w:rsidRPr="00B11A46">
        <w:rPr>
          <w:rFonts w:eastAsia="Times New Roman" w:cs="Times New Roman"/>
          <w:b/>
          <w:bCs/>
          <w:szCs w:val="20"/>
        </w:rPr>
        <w:t>„</w:t>
      </w:r>
      <w:r w:rsidR="00947075" w:rsidRPr="00B11A46">
        <w:rPr>
          <w:rFonts w:eastAsia="Times New Roman" w:cs="Times New Roman"/>
          <w:b/>
          <w:bCs/>
          <w:szCs w:val="20"/>
        </w:rPr>
        <w:t>Fachliche Zuschlagskriterien</w:t>
      </w:r>
      <w:r w:rsidR="00F21EB8" w:rsidRPr="00B11A46">
        <w:rPr>
          <w:rFonts w:eastAsia="Times New Roman" w:cs="Times New Roman"/>
          <w:b/>
          <w:bCs/>
          <w:szCs w:val="20"/>
        </w:rPr>
        <w:t>“</w:t>
      </w:r>
      <w:r w:rsidRPr="00A8650C">
        <w:rPr>
          <w:rFonts w:eastAsia="Times New Roman" w:cs="Times New Roman"/>
          <w:szCs w:val="20"/>
        </w:rPr>
        <w:t xml:space="preserve"> sind im Tabellenblatt „Use Cases“ die Bewertungsschemata zu den einzelnen Use-Cases sowie Informationen zu Gewichtung, Antwortdokumenten und maximalen Seitenzahlen zu finden. </w:t>
      </w:r>
    </w:p>
    <w:p w14:paraId="34FA93A4" w14:textId="60112354" w:rsidR="009575D3" w:rsidRPr="00A8650C" w:rsidRDefault="009575D3" w:rsidP="00A8650C">
      <w:pPr>
        <w:ind w:left="567"/>
        <w:rPr>
          <w:rFonts w:eastAsia="Times New Roman" w:cs="Times New Roman"/>
          <w:szCs w:val="20"/>
        </w:rPr>
      </w:pPr>
      <w:r w:rsidRPr="00A8650C">
        <w:rPr>
          <w:rFonts w:eastAsia="Times New Roman" w:cs="Times New Roman"/>
          <w:szCs w:val="20"/>
        </w:rPr>
        <w:t xml:space="preserve">Bei den Use-Cases sind grundsätzlich </w:t>
      </w:r>
      <w:r w:rsidR="00BC1B93">
        <w:rPr>
          <w:rFonts w:eastAsia="Times New Roman" w:cs="Times New Roman"/>
          <w:szCs w:val="20"/>
        </w:rPr>
        <w:t xml:space="preserve">zwei </w:t>
      </w:r>
      <w:r w:rsidRPr="00A8650C">
        <w:rPr>
          <w:rFonts w:eastAsia="Times New Roman" w:cs="Times New Roman"/>
          <w:szCs w:val="20"/>
        </w:rPr>
        <w:t>Arten zu unterscheiden.</w:t>
      </w:r>
    </w:p>
    <w:p w14:paraId="0BFECBA7" w14:textId="3AF50E38" w:rsidR="009575D3" w:rsidRPr="009575D3" w:rsidRDefault="009575D3">
      <w:pPr>
        <w:numPr>
          <w:ilvl w:val="0"/>
          <w:numId w:val="2"/>
        </w:numPr>
      </w:pPr>
      <w:r w:rsidRPr="009575D3">
        <w:t>Use Cases zur theoretischen Vorstellung / Präsentation</w:t>
      </w:r>
      <w:r w:rsidR="005B2E63">
        <w:t>sunterlage</w:t>
      </w:r>
      <w:r w:rsidRPr="009575D3">
        <w:t xml:space="preserve"> durch den Bieter</w:t>
      </w:r>
      <w:r w:rsidR="00BC1B93">
        <w:t>/ die Bietergemeinschaft</w:t>
      </w:r>
      <w:r w:rsidRPr="009575D3">
        <w:t>.</w:t>
      </w:r>
    </w:p>
    <w:p w14:paraId="48D78DAD" w14:textId="5ADE6FF0" w:rsidR="009575D3" w:rsidRPr="009575D3" w:rsidRDefault="009575D3">
      <w:pPr>
        <w:numPr>
          <w:ilvl w:val="0"/>
          <w:numId w:val="2"/>
        </w:numPr>
      </w:pPr>
      <w:r w:rsidRPr="009575D3">
        <w:t>Use Cases zur Vorführung durch den Bieter</w:t>
      </w:r>
      <w:r w:rsidR="00BC1B93">
        <w:t>/ die Bietergemeinschaft</w:t>
      </w:r>
      <w:r w:rsidRPr="009575D3">
        <w:t xml:space="preserve"> – Live-Demo in seiner Cloud-Lösung.</w:t>
      </w:r>
    </w:p>
    <w:p w14:paraId="7C600F08" w14:textId="0D9BE645" w:rsidR="008C78F4" w:rsidRDefault="009575D3" w:rsidP="00A8650C">
      <w:pPr>
        <w:ind w:left="567"/>
        <w:rPr>
          <w:rFonts w:eastAsia="Times New Roman" w:cs="Times New Roman"/>
          <w:szCs w:val="20"/>
        </w:rPr>
      </w:pPr>
      <w:r w:rsidRPr="009575D3">
        <w:t>Um welche Art von Use-Case es sich handelt ist d</w:t>
      </w:r>
      <w:r w:rsidRPr="008341ED">
        <w:t xml:space="preserve">em </w:t>
      </w:r>
      <w:r w:rsidR="00B62C07" w:rsidRPr="00B11A46">
        <w:rPr>
          <w:b/>
          <w:bCs/>
        </w:rPr>
        <w:t xml:space="preserve">Dokument B03-I </w:t>
      </w:r>
      <w:r w:rsidR="00BC1B93" w:rsidRPr="00B11A46">
        <w:rPr>
          <w:b/>
          <w:bCs/>
        </w:rPr>
        <w:t>„</w:t>
      </w:r>
      <w:r w:rsidR="00B62C07" w:rsidRPr="00B11A46">
        <w:rPr>
          <w:b/>
          <w:bCs/>
        </w:rPr>
        <w:t>Beschreibung der Use-Cases</w:t>
      </w:r>
      <w:r w:rsidR="00B62C07" w:rsidRPr="002D2B02">
        <w:rPr>
          <w:b/>
          <w:bCs/>
        </w:rPr>
        <w:t>“</w:t>
      </w:r>
      <w:r w:rsidRPr="00B11A46">
        <w:rPr>
          <w:b/>
          <w:bCs/>
        </w:rPr>
        <w:t xml:space="preserve"> </w:t>
      </w:r>
      <w:r w:rsidRPr="008341ED">
        <w:t xml:space="preserve">zu entnehmen. Zur Einreichung der Use-Case-bezogenen Unterlagen </w:t>
      </w:r>
      <w:r w:rsidRPr="00A8650C">
        <w:rPr>
          <w:rFonts w:eastAsia="Times New Roman" w:cs="Times New Roman"/>
          <w:szCs w:val="20"/>
        </w:rPr>
        <w:t>(Präsentationen) sind die Hinweise i</w:t>
      </w:r>
      <w:r w:rsidR="00F21EB8" w:rsidRPr="00A8650C">
        <w:rPr>
          <w:rFonts w:eastAsia="Times New Roman" w:cs="Times New Roman"/>
          <w:szCs w:val="20"/>
        </w:rPr>
        <w:t xml:space="preserve">m Dokument </w:t>
      </w:r>
      <w:r w:rsidR="00F21EB8" w:rsidRPr="00B11A46">
        <w:rPr>
          <w:rFonts w:eastAsia="Times New Roman" w:cs="Times New Roman"/>
          <w:b/>
          <w:bCs/>
          <w:szCs w:val="20"/>
        </w:rPr>
        <w:t xml:space="preserve">B03-I </w:t>
      </w:r>
      <w:r w:rsidR="00BC1B93" w:rsidRPr="00B11A46">
        <w:rPr>
          <w:rFonts w:eastAsia="Times New Roman" w:cs="Times New Roman"/>
          <w:b/>
          <w:bCs/>
          <w:szCs w:val="20"/>
        </w:rPr>
        <w:t>„</w:t>
      </w:r>
      <w:r w:rsidR="00F21EB8" w:rsidRPr="00B11A46">
        <w:rPr>
          <w:rFonts w:eastAsia="Times New Roman" w:cs="Times New Roman"/>
          <w:b/>
          <w:bCs/>
          <w:szCs w:val="20"/>
        </w:rPr>
        <w:t>Beschreibung der Use-Cases“</w:t>
      </w:r>
      <w:r w:rsidRPr="00A8650C">
        <w:rPr>
          <w:rFonts w:eastAsia="Times New Roman" w:cs="Times New Roman"/>
          <w:szCs w:val="20"/>
        </w:rPr>
        <w:t xml:space="preserve"> zu beachten.</w:t>
      </w:r>
    </w:p>
    <w:p w14:paraId="2D8A21A3" w14:textId="07C01320" w:rsidR="000E73D0" w:rsidRPr="00A8650C" w:rsidRDefault="000E73D0" w:rsidP="00A8650C">
      <w:pPr>
        <w:ind w:left="567"/>
        <w:rPr>
          <w:rFonts w:eastAsia="Times New Roman" w:cs="Times New Roman"/>
          <w:szCs w:val="20"/>
        </w:rPr>
      </w:pPr>
      <w:r>
        <w:rPr>
          <w:rFonts w:eastAsia="Times New Roman" w:cs="Times New Roman"/>
          <w:szCs w:val="20"/>
        </w:rPr>
        <w:t>Nach der Präsentation der Use Cases sind diese für die zweite, indikative Angebotsabgabe sowie das BAFO nicht erneut vom Bieter zu bearbeiten bzw. Vorzustellen. Die Vorstellung erfolgt einmalig nach Abgabe des ersten, indikativen Angebotes.</w:t>
      </w:r>
    </w:p>
    <w:p w14:paraId="45C86DD3" w14:textId="77777777" w:rsidR="00B62C07" w:rsidRDefault="00B62C07" w:rsidP="00B62C07">
      <w:pPr>
        <w:pStyle w:val="BBK-LvL2-Heading"/>
      </w:pPr>
      <w:bookmarkStart w:id="39" w:name="_Toc234308169"/>
      <w:r>
        <w:t>Angebotsbewertung</w:t>
      </w:r>
      <w:bookmarkEnd w:id="39"/>
    </w:p>
    <w:p w14:paraId="297DC57E" w14:textId="333DFF32" w:rsidR="00B62C07" w:rsidRDefault="00B62C07" w:rsidP="00B62C07">
      <w:pPr>
        <w:pStyle w:val="BBK-LvL3-Heading"/>
      </w:pPr>
      <w:bookmarkStart w:id="40" w:name="_Toc234308170"/>
      <w:r>
        <w:t>Allgemeine Hinweise zur Angebotsbewertung</w:t>
      </w:r>
      <w:bookmarkEnd w:id="40"/>
    </w:p>
    <w:p w14:paraId="3136F6A7" w14:textId="77777777" w:rsidR="00B62C07" w:rsidRPr="00A8650C" w:rsidRDefault="00B62C07" w:rsidP="00A8650C">
      <w:pPr>
        <w:ind w:left="567"/>
        <w:rPr>
          <w:rFonts w:eastAsia="Times New Roman" w:cs="Times New Roman"/>
          <w:szCs w:val="20"/>
        </w:rPr>
      </w:pPr>
      <w:r w:rsidRPr="00A8650C">
        <w:rPr>
          <w:rFonts w:eastAsia="Times New Roman" w:cs="Times New Roman"/>
          <w:szCs w:val="20"/>
        </w:rPr>
        <w:t>Die Bewertung der Angebote erfolgt in einem dreistufigen Verfahren. Die drei Stufen der Angebotswertung sind:</w:t>
      </w:r>
    </w:p>
    <w:p w14:paraId="24A1245C" w14:textId="67B78968" w:rsidR="00B62C07" w:rsidRPr="00B62C07" w:rsidRDefault="00744034">
      <w:pPr>
        <w:pStyle w:val="BBK-LvL4-Heading"/>
        <w:numPr>
          <w:ilvl w:val="0"/>
          <w:numId w:val="20"/>
        </w:numPr>
      </w:pPr>
      <w:r>
        <w:t xml:space="preserve">Formalprüfung/ </w:t>
      </w:r>
      <w:r w:rsidR="00B62C07" w:rsidRPr="00B62C07">
        <w:t>Prüfung von Ausschlussgründen</w:t>
      </w:r>
    </w:p>
    <w:p w14:paraId="54FCA008" w14:textId="5E03F012" w:rsidR="00B62C07" w:rsidRPr="00B62C07" w:rsidRDefault="00B62C07">
      <w:pPr>
        <w:pStyle w:val="BBK-LvL4-Heading"/>
        <w:numPr>
          <w:ilvl w:val="0"/>
          <w:numId w:val="20"/>
        </w:numPr>
      </w:pPr>
      <w:r w:rsidRPr="00B62C07">
        <w:t>Prüfung der Angemessenheit der Preise</w:t>
      </w:r>
    </w:p>
    <w:p w14:paraId="6A6C4E1C" w14:textId="501FC57E" w:rsidR="00B62C07" w:rsidRPr="00B62C07" w:rsidRDefault="00B62C07">
      <w:pPr>
        <w:pStyle w:val="BBK-LvL4-Heading"/>
        <w:numPr>
          <w:ilvl w:val="0"/>
          <w:numId w:val="20"/>
        </w:numPr>
      </w:pPr>
      <w:r w:rsidRPr="00B62C07">
        <w:t>Wirtschaftliche Bewertung der Angebote</w:t>
      </w:r>
    </w:p>
    <w:p w14:paraId="052B047E" w14:textId="448AC8FB" w:rsidR="00BA165F" w:rsidRDefault="00BA165F" w:rsidP="00820850">
      <w:pPr>
        <w:pStyle w:val="BBK-LvL3-Heading"/>
      </w:pPr>
      <w:bookmarkStart w:id="41" w:name="_Toc234308171"/>
      <w:r>
        <w:lastRenderedPageBreak/>
        <w:t xml:space="preserve">Formalprüfung / </w:t>
      </w:r>
      <w:r w:rsidR="00744034">
        <w:t xml:space="preserve">Prüfung von </w:t>
      </w:r>
      <w:r>
        <w:t>Ausschlussgründe</w:t>
      </w:r>
      <w:r w:rsidR="00744034">
        <w:t>n</w:t>
      </w:r>
      <w:bookmarkEnd w:id="41"/>
    </w:p>
    <w:p w14:paraId="1E75977D" w14:textId="61ABF046" w:rsidR="00BA165F" w:rsidRPr="00A8650C" w:rsidRDefault="000F3DF9" w:rsidP="00A8650C">
      <w:pPr>
        <w:ind w:left="567"/>
        <w:rPr>
          <w:rFonts w:eastAsia="Times New Roman" w:cs="Times New Roman"/>
          <w:szCs w:val="20"/>
        </w:rPr>
      </w:pPr>
      <w:r>
        <w:rPr>
          <w:rFonts w:eastAsia="Times New Roman" w:cs="Times New Roman"/>
          <w:szCs w:val="20"/>
        </w:rPr>
        <w:t>Der Auftraggeber</w:t>
      </w:r>
      <w:r w:rsidR="00BA165F" w:rsidRPr="00A8650C">
        <w:rPr>
          <w:rFonts w:eastAsia="Times New Roman" w:cs="Times New Roman"/>
          <w:szCs w:val="20"/>
        </w:rPr>
        <w:t xml:space="preserve"> weist darauf hin, dass es zum Angebotsausschluss führt, wenn der Bieter ein Angebot einreicht, das mit den Angeboten der Wettbewerber nicht vergleichbar ist. Das ist insbesondere der Fall, wenn der Bieter</w:t>
      </w:r>
    </w:p>
    <w:p w14:paraId="20415E0B" w14:textId="387870ED" w:rsidR="00BA165F" w:rsidRPr="00BA165F" w:rsidRDefault="00BA165F" w:rsidP="00933116">
      <w:pPr>
        <w:pStyle w:val="BBK-LvL4-Heading"/>
        <w:numPr>
          <w:ilvl w:val="0"/>
          <w:numId w:val="2"/>
        </w:numPr>
      </w:pPr>
      <w:r w:rsidRPr="00BA165F">
        <w:t>das Angebot verspätet abgibt,</w:t>
      </w:r>
    </w:p>
    <w:p w14:paraId="06C1985A" w14:textId="3630B43E" w:rsidR="00BA165F" w:rsidRPr="00BA165F" w:rsidRDefault="00BA165F" w:rsidP="00933116">
      <w:pPr>
        <w:pStyle w:val="BBK-LvL4-Heading"/>
        <w:numPr>
          <w:ilvl w:val="0"/>
          <w:numId w:val="2"/>
        </w:numPr>
      </w:pPr>
      <w:r w:rsidRPr="00BA165F">
        <w:t>Veränderungen an den Vergabeunterlagen vornimmt oder diese außerhalb der dafür vorgesehenen Stellen ergänzt,</w:t>
      </w:r>
    </w:p>
    <w:p w14:paraId="4BFE6BB1" w14:textId="55A8F0DA" w:rsidR="00BA165F" w:rsidRPr="00BA165F" w:rsidRDefault="00BA165F" w:rsidP="00933116">
      <w:pPr>
        <w:pStyle w:val="BBK-LvL4-Heading"/>
        <w:numPr>
          <w:ilvl w:val="0"/>
          <w:numId w:val="2"/>
        </w:numPr>
      </w:pPr>
      <w:r w:rsidRPr="00BA165F">
        <w:t>das Angebot unter einem Gremienvorbehalt oder einem sonstigen Vorbehalt abgibt,</w:t>
      </w:r>
    </w:p>
    <w:p w14:paraId="7A764B93" w14:textId="135B6736" w:rsidR="00BA165F" w:rsidRPr="00BA165F" w:rsidRDefault="00BA165F" w:rsidP="00933116">
      <w:pPr>
        <w:pStyle w:val="BBK-LvL4-Heading"/>
        <w:numPr>
          <w:ilvl w:val="0"/>
          <w:numId w:val="2"/>
        </w:numPr>
      </w:pPr>
      <w:r w:rsidRPr="00BA165F">
        <w:t xml:space="preserve">er mit dem Angebot von zwingenden kommerziellen Bedingungen oder zwingenden fachlichen Anforderungen </w:t>
      </w:r>
      <w:r w:rsidR="000F3DF9">
        <w:t>des Auftraggebers</w:t>
      </w:r>
      <w:r w:rsidRPr="00BA165F">
        <w:t xml:space="preserve"> abweicht,</w:t>
      </w:r>
    </w:p>
    <w:p w14:paraId="273E4449" w14:textId="1B0DC474" w:rsidR="00BA165F" w:rsidRPr="00BA165F" w:rsidRDefault="00BA165F" w:rsidP="00933116">
      <w:pPr>
        <w:pStyle w:val="BBK-LvL4-Heading"/>
        <w:numPr>
          <w:ilvl w:val="0"/>
          <w:numId w:val="2"/>
        </w:numPr>
      </w:pPr>
      <w:r w:rsidRPr="00BA165F">
        <w:t xml:space="preserve">er auf entsprechende Nachforderung </w:t>
      </w:r>
      <w:r w:rsidR="000F3DF9">
        <w:t>des Auftraggebers</w:t>
      </w:r>
      <w:r w:rsidRPr="00BA165F">
        <w:t xml:space="preserve"> fehlende, unvollständige oder fehlerhafte Erklärungen und Nachweise nicht oder nicht vollständig einreicht oder er zusätzliche Auskünfte verweigert,</w:t>
      </w:r>
    </w:p>
    <w:p w14:paraId="1D3AE603" w14:textId="1EBA9D97" w:rsidR="00BC1B93" w:rsidRDefault="00BA165F" w:rsidP="00BC1B93">
      <w:pPr>
        <w:pStyle w:val="BBK-LvL4-Heading"/>
        <w:numPr>
          <w:ilvl w:val="0"/>
          <w:numId w:val="2"/>
        </w:numPr>
      </w:pPr>
      <w:r w:rsidRPr="00BA165F">
        <w:t>sich im Zusammenhang mit dem Vergabeverfahren an einer wettbewerbsbeschränkenden Absprache beteiligt hat</w:t>
      </w:r>
      <w:r w:rsidR="00BC1B93">
        <w:t>,</w:t>
      </w:r>
    </w:p>
    <w:p w14:paraId="4239707F" w14:textId="08C3E59D" w:rsidR="00BC1B93" w:rsidRDefault="00BC1B93" w:rsidP="00BC1B93">
      <w:pPr>
        <w:pStyle w:val="BBK-LvL4-Heading"/>
        <w:numPr>
          <w:ilvl w:val="0"/>
          <w:numId w:val="2"/>
        </w:numPr>
      </w:pPr>
      <w:r>
        <w:t>das Angebot unvollständig ist,</w:t>
      </w:r>
    </w:p>
    <w:p w14:paraId="364C40AD" w14:textId="58AA14A5" w:rsidR="00BC1B93" w:rsidRPr="00BC1B93" w:rsidRDefault="00BC1B93" w:rsidP="00BC1B93">
      <w:pPr>
        <w:pStyle w:val="BBK-LvL4-Heading"/>
        <w:numPr>
          <w:ilvl w:val="0"/>
          <w:numId w:val="2"/>
        </w:numPr>
      </w:pPr>
      <w:r>
        <w:t>das Angebot nicht allen Mindestanforderungen (insbesondere Ausschlusskriterien) entspricht.</w:t>
      </w:r>
    </w:p>
    <w:p w14:paraId="79F898F6" w14:textId="24765909" w:rsidR="00BA165F" w:rsidRPr="00A8650C" w:rsidRDefault="00BA165F" w:rsidP="00A8650C">
      <w:pPr>
        <w:ind w:left="567"/>
        <w:rPr>
          <w:rFonts w:eastAsia="Times New Roman" w:cs="Times New Roman"/>
          <w:szCs w:val="20"/>
        </w:rPr>
      </w:pPr>
      <w:r w:rsidRPr="00BA165F">
        <w:t>Es führt auch zum Angebotsausschluss, wenn der Bieter</w:t>
      </w:r>
      <w:r w:rsidR="00BC1B93">
        <w:t xml:space="preserve">/ </w:t>
      </w:r>
      <w:r w:rsidR="002A325E">
        <w:t xml:space="preserve">die </w:t>
      </w:r>
      <w:r w:rsidR="00BC1B93">
        <w:t>Bietergemeinschaft</w:t>
      </w:r>
      <w:r w:rsidRPr="00BA165F">
        <w:t xml:space="preserve"> ohne die vorherige und ausdrückliche in Schriftform erteilte Zustimmung </w:t>
      </w:r>
      <w:r w:rsidR="000F3DF9">
        <w:t>des Auftraggebers</w:t>
      </w:r>
      <w:r w:rsidRPr="00BA165F">
        <w:t xml:space="preserve"> gegen die in diesen </w:t>
      </w:r>
      <w:r w:rsidRPr="00A8650C">
        <w:rPr>
          <w:rFonts w:eastAsia="Times New Roman" w:cs="Times New Roman"/>
          <w:szCs w:val="20"/>
        </w:rPr>
        <w:t>Bewerbungsbedingungen festgelegten Vertraulichkeitsregeln oder eine gesonderte Vertraulichkeitserklärung verstoßen hat.</w:t>
      </w:r>
    </w:p>
    <w:p w14:paraId="6FCD1A0F" w14:textId="6EE08502" w:rsidR="00BA165F" w:rsidRPr="00A8650C" w:rsidRDefault="00BA165F" w:rsidP="00A8650C">
      <w:pPr>
        <w:ind w:left="567"/>
        <w:rPr>
          <w:rFonts w:eastAsia="Times New Roman" w:cs="Times New Roman"/>
          <w:szCs w:val="20"/>
        </w:rPr>
      </w:pPr>
      <w:r w:rsidRPr="00A8650C">
        <w:rPr>
          <w:rFonts w:eastAsia="Times New Roman" w:cs="Times New Roman"/>
          <w:szCs w:val="20"/>
        </w:rPr>
        <w:t xml:space="preserve">Es gelten darüber hinaus die gesetzlichen Ausschlussgründe. </w:t>
      </w:r>
      <w:r w:rsidR="000F3DF9">
        <w:rPr>
          <w:rFonts w:eastAsia="Times New Roman" w:cs="Times New Roman"/>
          <w:szCs w:val="20"/>
        </w:rPr>
        <w:t>Der Auftraggeber</w:t>
      </w:r>
      <w:r w:rsidRPr="00A8650C">
        <w:rPr>
          <w:rFonts w:eastAsia="Times New Roman" w:cs="Times New Roman"/>
          <w:szCs w:val="20"/>
        </w:rPr>
        <w:t xml:space="preserve"> berücksichtigt die Ausschlussgründe der §§ 123, 124 GWB i.V.m. § 142 Nr. 2 GWB im Rahmen des ihm zustehenden Ausschlussermessens.</w:t>
      </w:r>
    </w:p>
    <w:p w14:paraId="473A3730" w14:textId="69E135F0" w:rsidR="00BA165F" w:rsidRDefault="00BA165F" w:rsidP="00820850">
      <w:pPr>
        <w:pStyle w:val="BBK-LvL3-Heading"/>
      </w:pPr>
      <w:bookmarkStart w:id="42" w:name="_Toc234308172"/>
      <w:r>
        <w:t>Prüfung der Angemessenheit der Preise</w:t>
      </w:r>
      <w:bookmarkEnd w:id="42"/>
    </w:p>
    <w:p w14:paraId="19D824E7" w14:textId="168190EB" w:rsidR="00BA165F" w:rsidRDefault="00BA165F" w:rsidP="00A8650C">
      <w:pPr>
        <w:ind w:left="567"/>
        <w:rPr>
          <w:rFonts w:eastAsia="Times New Roman" w:cs="Times New Roman"/>
          <w:szCs w:val="20"/>
        </w:rPr>
      </w:pPr>
      <w:r w:rsidRPr="00A8650C">
        <w:rPr>
          <w:rFonts w:eastAsia="Times New Roman" w:cs="Times New Roman"/>
          <w:szCs w:val="20"/>
        </w:rPr>
        <w:t>Erscheinen der Preis oder die Kosten eines Angebots im Verhältnis zu der zu erbringenden Leistung ungewöhnlich niedrig, verlangt der öffentliche Auftraggeber vom Bieter</w:t>
      </w:r>
      <w:r w:rsidR="00574750">
        <w:rPr>
          <w:rFonts w:eastAsia="Times New Roman" w:cs="Times New Roman"/>
          <w:szCs w:val="20"/>
        </w:rPr>
        <w:t>/ von der Bietergemeinschaft</w:t>
      </w:r>
      <w:r w:rsidRPr="00A8650C">
        <w:rPr>
          <w:rFonts w:eastAsia="Times New Roman" w:cs="Times New Roman"/>
          <w:szCs w:val="20"/>
        </w:rPr>
        <w:t xml:space="preserve"> Aufklärung, vgl. § 60 VgV.</w:t>
      </w:r>
    </w:p>
    <w:p w14:paraId="213BE304" w14:textId="38205FBF" w:rsidR="002A325E" w:rsidRPr="00A8650C" w:rsidRDefault="00703206" w:rsidP="00A8650C">
      <w:pPr>
        <w:ind w:left="567"/>
        <w:rPr>
          <w:rFonts w:eastAsia="Times New Roman" w:cs="Times New Roman"/>
          <w:szCs w:val="20"/>
        </w:rPr>
      </w:pPr>
      <w:r>
        <w:rPr>
          <w:rFonts w:eastAsia="Times New Roman" w:cs="Times New Roman"/>
          <w:szCs w:val="20"/>
        </w:rPr>
        <w:lastRenderedPageBreak/>
        <w:t xml:space="preserve">Die zur Angemessenheitsprüfung zugrunde zu legenden Angebotspreise werden dabei entsprechend der Preiszusammenstellung der im Tabellenblatt </w:t>
      </w:r>
      <w:r w:rsidR="009A6631">
        <w:rPr>
          <w:rFonts w:eastAsia="Times New Roman" w:cs="Times New Roman"/>
          <w:szCs w:val="20"/>
        </w:rPr>
        <w:t>„</w:t>
      </w:r>
      <w:r>
        <w:rPr>
          <w:rFonts w:eastAsia="Times New Roman" w:cs="Times New Roman"/>
          <w:szCs w:val="20"/>
        </w:rPr>
        <w:t xml:space="preserve">1. Zusammenfassung“ des Dokuments </w:t>
      </w:r>
      <w:r w:rsidR="009A6631" w:rsidRPr="00B11A46">
        <w:rPr>
          <w:rFonts w:eastAsia="Times New Roman" w:cs="Times New Roman"/>
          <w:b/>
          <w:bCs/>
          <w:szCs w:val="20"/>
        </w:rPr>
        <w:t>D05-I „Szenarien und Mengen</w:t>
      </w:r>
      <w:r w:rsidR="002D2B02" w:rsidRPr="00B11A46">
        <w:rPr>
          <w:rFonts w:eastAsia="Times New Roman" w:cs="Times New Roman"/>
          <w:b/>
          <w:bCs/>
          <w:szCs w:val="20"/>
        </w:rPr>
        <w:t>“</w:t>
      </w:r>
      <w:r w:rsidR="009A6631">
        <w:rPr>
          <w:rFonts w:eastAsia="Times New Roman" w:cs="Times New Roman"/>
          <w:szCs w:val="20"/>
        </w:rPr>
        <w:t xml:space="preserve"> ermittelt. Je Angebot wird insoweit ein fiktiver </w:t>
      </w:r>
      <w:r w:rsidR="005719CD">
        <w:rPr>
          <w:rFonts w:eastAsia="Times New Roman" w:cs="Times New Roman"/>
          <w:szCs w:val="20"/>
        </w:rPr>
        <w:t>Gesamta</w:t>
      </w:r>
      <w:r w:rsidR="009A6631">
        <w:rPr>
          <w:rFonts w:eastAsia="Times New Roman" w:cs="Times New Roman"/>
          <w:szCs w:val="20"/>
        </w:rPr>
        <w:t xml:space="preserve">ngebotspreis </w:t>
      </w:r>
      <w:r w:rsidR="00574750">
        <w:rPr>
          <w:rFonts w:eastAsia="Times New Roman" w:cs="Times New Roman"/>
          <w:szCs w:val="20"/>
        </w:rPr>
        <w:t xml:space="preserve">ermittelt. Dieser setzt sich zusammen aus der Summe aller gewichteten Einzelpreispositionen der finanziellen Bewertung gemäß ihres Gewichts in der Gesamtbewertungsmatrix (vgl. Dokument </w:t>
      </w:r>
      <w:r w:rsidR="00574750" w:rsidRPr="00B11A46">
        <w:rPr>
          <w:rFonts w:eastAsia="Times New Roman" w:cs="Times New Roman"/>
          <w:b/>
          <w:bCs/>
          <w:szCs w:val="20"/>
        </w:rPr>
        <w:t>B0</w:t>
      </w:r>
      <w:r w:rsidR="002D2B02" w:rsidRPr="00B11A46">
        <w:rPr>
          <w:rFonts w:eastAsia="Times New Roman" w:cs="Times New Roman"/>
          <w:b/>
          <w:bCs/>
          <w:szCs w:val="20"/>
        </w:rPr>
        <w:t>1</w:t>
      </w:r>
      <w:r w:rsidR="00574750" w:rsidRPr="00B11A46">
        <w:rPr>
          <w:rFonts w:eastAsia="Times New Roman" w:cs="Times New Roman"/>
          <w:b/>
          <w:bCs/>
          <w:szCs w:val="20"/>
        </w:rPr>
        <w:t>-I „Gesamtbewertungsmatrix“</w:t>
      </w:r>
      <w:r w:rsidR="00574750" w:rsidRPr="002D2B02">
        <w:rPr>
          <w:rFonts w:eastAsia="Times New Roman" w:cs="Times New Roman"/>
          <w:szCs w:val="20"/>
        </w:rPr>
        <w:t>).</w:t>
      </w:r>
      <w:r w:rsidR="00574750">
        <w:rPr>
          <w:rFonts w:eastAsia="Times New Roman" w:cs="Times New Roman"/>
          <w:szCs w:val="20"/>
        </w:rPr>
        <w:t xml:space="preserve"> Die „optionalen Revenue Commitments“ werden dabei über eine zusätzliche Multiplikation mit der Summe der Verfahren A – C in die Angemessenheitsprüfung einbezogen.</w:t>
      </w:r>
    </w:p>
    <w:p w14:paraId="669A882D" w14:textId="3598EFF4" w:rsidR="00BA165F" w:rsidRDefault="00BA165F" w:rsidP="00820850">
      <w:pPr>
        <w:pStyle w:val="BBK-LvL3-Heading"/>
      </w:pPr>
      <w:bookmarkStart w:id="43" w:name="_Toc234308173"/>
      <w:r>
        <w:t>Zuschlagskriterien</w:t>
      </w:r>
      <w:bookmarkEnd w:id="43"/>
    </w:p>
    <w:p w14:paraId="5473FB7B" w14:textId="0E007372" w:rsidR="004C2B37" w:rsidRPr="00A8650C" w:rsidRDefault="004C2B37" w:rsidP="00A8650C">
      <w:pPr>
        <w:ind w:left="567"/>
        <w:rPr>
          <w:rFonts w:eastAsia="Times New Roman" w:cs="Times New Roman"/>
          <w:szCs w:val="20"/>
        </w:rPr>
      </w:pPr>
      <w:r w:rsidRPr="00A8650C">
        <w:rPr>
          <w:rFonts w:eastAsia="Times New Roman" w:cs="Times New Roman"/>
          <w:szCs w:val="20"/>
        </w:rPr>
        <w:t>Der</w:t>
      </w:r>
      <w:r w:rsidR="00EB41A4" w:rsidRPr="00A8650C">
        <w:rPr>
          <w:rFonts w:eastAsia="Times New Roman" w:cs="Times New Roman"/>
          <w:szCs w:val="20"/>
        </w:rPr>
        <w:t xml:space="preserve"> Zuschlag </w:t>
      </w:r>
      <w:r w:rsidRPr="00A8650C">
        <w:rPr>
          <w:rFonts w:eastAsia="Times New Roman" w:cs="Times New Roman"/>
          <w:szCs w:val="20"/>
        </w:rPr>
        <w:t xml:space="preserve">wird </w:t>
      </w:r>
      <w:r w:rsidR="00EB41A4" w:rsidRPr="00A8650C">
        <w:rPr>
          <w:rFonts w:eastAsia="Times New Roman" w:cs="Times New Roman"/>
          <w:szCs w:val="20"/>
        </w:rPr>
        <w:t xml:space="preserve">auf das wirtschaftlichste Angebot erteilt. </w:t>
      </w:r>
    </w:p>
    <w:p w14:paraId="72664470" w14:textId="585C69EF" w:rsidR="004C2B37" w:rsidRPr="00A8650C" w:rsidRDefault="00EB41A4" w:rsidP="00A8650C">
      <w:pPr>
        <w:ind w:left="567"/>
        <w:rPr>
          <w:rFonts w:eastAsia="Times New Roman" w:cs="Times New Roman"/>
          <w:szCs w:val="20"/>
        </w:rPr>
      </w:pPr>
      <w:r w:rsidRPr="00A8650C">
        <w:rPr>
          <w:rFonts w:eastAsia="Times New Roman" w:cs="Times New Roman"/>
          <w:szCs w:val="20"/>
        </w:rPr>
        <w:t>Die Bewertung der Angebote erfolgt anhand der folgenden Zuschlagskriterien und der angegebenen Gewichtung:</w:t>
      </w:r>
    </w:p>
    <w:p w14:paraId="284DF371" w14:textId="58FD9E46" w:rsidR="004C2B37" w:rsidRPr="00760F7A" w:rsidRDefault="00EB41A4" w:rsidP="00933116">
      <w:pPr>
        <w:pStyle w:val="BBK-LvL4-Heading"/>
        <w:numPr>
          <w:ilvl w:val="0"/>
          <w:numId w:val="2"/>
        </w:numPr>
      </w:pPr>
      <w:r>
        <w:t>Finanzielle Kriterien</w:t>
      </w:r>
      <w:r>
        <w:tab/>
      </w:r>
      <w:r>
        <w:tab/>
      </w:r>
      <w:r>
        <w:tab/>
      </w:r>
      <w:r w:rsidRPr="00760F7A">
        <w:t xml:space="preserve">Gewichtung: </w:t>
      </w:r>
      <w:r w:rsidR="00580C8C" w:rsidRPr="00760F7A">
        <w:t>4</w:t>
      </w:r>
      <w:r w:rsidRPr="00760F7A">
        <w:t>0 %</w:t>
      </w:r>
    </w:p>
    <w:p w14:paraId="0182EF6E" w14:textId="188C008F" w:rsidR="00EB41A4" w:rsidRPr="00760F7A" w:rsidRDefault="00EB41A4" w:rsidP="00933116">
      <w:pPr>
        <w:pStyle w:val="BBK-LvL4-Heading"/>
        <w:numPr>
          <w:ilvl w:val="0"/>
          <w:numId w:val="2"/>
        </w:numPr>
      </w:pPr>
      <w:r w:rsidRPr="00760F7A">
        <w:t xml:space="preserve">Fachlich / technische Kriterien </w:t>
      </w:r>
      <w:r w:rsidRPr="00760F7A">
        <w:tab/>
      </w:r>
      <w:r w:rsidRPr="00760F7A">
        <w:tab/>
        <w:t xml:space="preserve">Gewichtung: </w:t>
      </w:r>
      <w:r w:rsidR="00580C8C" w:rsidRPr="00760F7A">
        <w:t>6</w:t>
      </w:r>
      <w:r w:rsidRPr="00760F7A">
        <w:t>0 %</w:t>
      </w:r>
    </w:p>
    <w:p w14:paraId="731AE991" w14:textId="49181999" w:rsidR="00EB41A4" w:rsidRPr="00A8650C" w:rsidRDefault="00EB41A4" w:rsidP="00A8650C">
      <w:pPr>
        <w:ind w:left="567"/>
        <w:rPr>
          <w:rFonts w:eastAsia="Times New Roman" w:cs="Times New Roman"/>
          <w:szCs w:val="20"/>
        </w:rPr>
      </w:pPr>
      <w:r w:rsidRPr="00A8650C">
        <w:rPr>
          <w:rFonts w:eastAsia="Times New Roman" w:cs="Times New Roman"/>
          <w:szCs w:val="20"/>
        </w:rPr>
        <w:t xml:space="preserve">Die Zuschlagskriterien und ihre Gewichtung sind in dem beigefügten </w:t>
      </w:r>
      <w:r w:rsidR="003F1065" w:rsidRPr="00A8650C">
        <w:rPr>
          <w:rFonts w:eastAsia="Times New Roman" w:cs="Times New Roman"/>
          <w:szCs w:val="20"/>
        </w:rPr>
        <w:t xml:space="preserve">Dokument </w:t>
      </w:r>
      <w:r w:rsidR="003F1065" w:rsidRPr="00B11A46">
        <w:rPr>
          <w:rFonts w:eastAsia="Times New Roman" w:cs="Times New Roman"/>
          <w:b/>
          <w:bCs/>
          <w:szCs w:val="20"/>
        </w:rPr>
        <w:t>B0</w:t>
      </w:r>
      <w:r w:rsidR="002D2B02" w:rsidRPr="00B11A46">
        <w:rPr>
          <w:rFonts w:eastAsia="Times New Roman" w:cs="Times New Roman"/>
          <w:b/>
          <w:bCs/>
          <w:szCs w:val="20"/>
        </w:rPr>
        <w:t>1</w:t>
      </w:r>
      <w:r w:rsidR="003F1065" w:rsidRPr="00B11A46">
        <w:rPr>
          <w:rFonts w:eastAsia="Times New Roman" w:cs="Times New Roman"/>
          <w:b/>
          <w:bCs/>
          <w:szCs w:val="20"/>
        </w:rPr>
        <w:t xml:space="preserve">-I </w:t>
      </w:r>
      <w:r w:rsidR="00574750" w:rsidRPr="00B11A46">
        <w:rPr>
          <w:rFonts w:eastAsia="Times New Roman" w:cs="Times New Roman"/>
          <w:b/>
          <w:bCs/>
          <w:szCs w:val="20"/>
        </w:rPr>
        <w:t>„</w:t>
      </w:r>
      <w:r w:rsidR="003F1065" w:rsidRPr="00B11A46">
        <w:rPr>
          <w:rFonts w:eastAsia="Times New Roman" w:cs="Times New Roman"/>
          <w:b/>
          <w:bCs/>
          <w:szCs w:val="20"/>
        </w:rPr>
        <w:t xml:space="preserve">Gesamtbewertungsmatrix“ </w:t>
      </w:r>
      <w:r w:rsidRPr="00A8650C">
        <w:rPr>
          <w:rFonts w:eastAsia="Times New Roman" w:cs="Times New Roman"/>
          <w:szCs w:val="20"/>
        </w:rPr>
        <w:t>detailliert aufgeschlüsselt. Dort ist auch ein Verweis auf das Bewertungsschema für die betreffenden Kriterien aufgeführt. In den folgenden Abschnitten werden diese näher erläutert.</w:t>
      </w:r>
    </w:p>
    <w:p w14:paraId="468EB13E" w14:textId="0DF4319C" w:rsidR="00EB41A4" w:rsidRDefault="00EB41A4" w:rsidP="00772039">
      <w:pPr>
        <w:pStyle w:val="BBK-LvL3-Heading"/>
      </w:pPr>
      <w:bookmarkStart w:id="44" w:name="_Toc234308174"/>
      <w:r>
        <w:t>Bewertung der kommerziellen Kriterien</w:t>
      </w:r>
      <w:bookmarkEnd w:id="44"/>
    </w:p>
    <w:p w14:paraId="3DC470A1" w14:textId="0482A7C5" w:rsidR="003F1065" w:rsidRDefault="003F1065" w:rsidP="00933116">
      <w:pPr>
        <w:pStyle w:val="BBK-LvL4-Heading"/>
      </w:pPr>
      <w:r>
        <w:t>Details zur finanziellen Bewertung</w:t>
      </w:r>
    </w:p>
    <w:p w14:paraId="08A6F4CC" w14:textId="12D8AEAB" w:rsidR="00EB41A4" w:rsidRPr="00A8650C" w:rsidRDefault="00EB41A4" w:rsidP="00A8650C">
      <w:pPr>
        <w:ind w:left="567"/>
        <w:rPr>
          <w:rFonts w:eastAsia="Times New Roman" w:cs="Times New Roman"/>
          <w:szCs w:val="20"/>
        </w:rPr>
      </w:pPr>
      <w:r w:rsidRPr="00A8650C">
        <w:rPr>
          <w:rFonts w:eastAsia="Times New Roman" w:cs="Times New Roman"/>
          <w:szCs w:val="20"/>
        </w:rPr>
        <w:t xml:space="preserve">Die Bewertung der finanziellen Kriterien umfasst die folgenden </w:t>
      </w:r>
      <w:r w:rsidR="004C2B37" w:rsidRPr="00A8650C">
        <w:rPr>
          <w:rFonts w:eastAsia="Times New Roman" w:cs="Times New Roman"/>
          <w:szCs w:val="20"/>
        </w:rPr>
        <w:t>vier</w:t>
      </w:r>
      <w:r w:rsidRPr="00A8650C">
        <w:rPr>
          <w:rFonts w:eastAsia="Times New Roman" w:cs="Times New Roman"/>
          <w:szCs w:val="20"/>
        </w:rPr>
        <w:t xml:space="preserve"> Blöcke:</w:t>
      </w:r>
    </w:p>
    <w:p w14:paraId="0809F354" w14:textId="597036ED" w:rsidR="00EB41A4" w:rsidRDefault="00EB41A4" w:rsidP="00933116">
      <w:pPr>
        <w:pStyle w:val="BBK-LvL4-Heading"/>
        <w:numPr>
          <w:ilvl w:val="0"/>
          <w:numId w:val="2"/>
        </w:numPr>
      </w:pPr>
      <w:r>
        <w:t>P1 – Szenarien auf Basis Verfahren</w:t>
      </w:r>
    </w:p>
    <w:p w14:paraId="00C8A05B" w14:textId="70205EEB" w:rsidR="00EB41A4" w:rsidRPr="00BD2010" w:rsidRDefault="00EB41A4" w:rsidP="00933116">
      <w:pPr>
        <w:pStyle w:val="BBK-LvL4-Heading"/>
        <w:numPr>
          <w:ilvl w:val="0"/>
          <w:numId w:val="2"/>
        </w:numPr>
        <w:rPr>
          <w:lang w:val="en-US"/>
        </w:rPr>
      </w:pPr>
      <w:r w:rsidRPr="00BD2010">
        <w:rPr>
          <w:lang w:val="en-US"/>
        </w:rPr>
        <w:t>P2 – Szenario Cloud Support und Training</w:t>
      </w:r>
    </w:p>
    <w:p w14:paraId="2BBC776F" w14:textId="11796C2A" w:rsidR="00EB41A4" w:rsidRDefault="00EB41A4" w:rsidP="00933116">
      <w:pPr>
        <w:pStyle w:val="BBK-LvL4-Heading"/>
        <w:numPr>
          <w:ilvl w:val="0"/>
          <w:numId w:val="2"/>
        </w:numPr>
      </w:pPr>
      <w:r>
        <w:t>P3 – Rabatte</w:t>
      </w:r>
    </w:p>
    <w:p w14:paraId="783EB5E3" w14:textId="26E36177" w:rsidR="00EB41A4" w:rsidRDefault="00EB41A4" w:rsidP="00933116">
      <w:pPr>
        <w:pStyle w:val="BBK-LvL4-Heading"/>
        <w:numPr>
          <w:ilvl w:val="0"/>
          <w:numId w:val="2"/>
        </w:numPr>
      </w:pPr>
      <w:r>
        <w:t>P4 – Transitions</w:t>
      </w:r>
      <w:r w:rsidR="00772039">
        <w:t>-</w:t>
      </w:r>
      <w:r>
        <w:t xml:space="preserve"> / Einmalkosten</w:t>
      </w:r>
    </w:p>
    <w:p w14:paraId="35AE92F9" w14:textId="518BDF38" w:rsidR="00EB41A4" w:rsidRPr="00A8650C" w:rsidRDefault="00EB41A4" w:rsidP="00A8650C">
      <w:pPr>
        <w:ind w:left="567"/>
        <w:rPr>
          <w:rFonts w:eastAsia="Times New Roman" w:cs="Times New Roman"/>
          <w:szCs w:val="20"/>
        </w:rPr>
      </w:pPr>
      <w:r w:rsidRPr="00A8650C">
        <w:rPr>
          <w:rFonts w:eastAsia="Times New Roman" w:cs="Times New Roman"/>
          <w:szCs w:val="20"/>
        </w:rPr>
        <w:t xml:space="preserve">Die Gesamtpunktzahl eines </w:t>
      </w:r>
      <w:r w:rsidR="00574750">
        <w:rPr>
          <w:rFonts w:eastAsia="Times New Roman" w:cs="Times New Roman"/>
          <w:szCs w:val="20"/>
        </w:rPr>
        <w:t>Angebotes</w:t>
      </w:r>
      <w:r w:rsidRPr="00A8650C">
        <w:rPr>
          <w:rFonts w:eastAsia="Times New Roman" w:cs="Times New Roman"/>
          <w:szCs w:val="20"/>
        </w:rPr>
        <w:t xml:space="preserve"> in den finanziellen Kriterien errechnet sich dadurch, dass die in den Blöcken P1 bis P</w:t>
      </w:r>
      <w:r w:rsidR="00371F93">
        <w:rPr>
          <w:rFonts w:eastAsia="Times New Roman" w:cs="Times New Roman"/>
          <w:szCs w:val="20"/>
        </w:rPr>
        <w:t>4</w:t>
      </w:r>
      <w:r w:rsidRPr="00A8650C">
        <w:rPr>
          <w:rFonts w:eastAsia="Times New Roman" w:cs="Times New Roman"/>
          <w:szCs w:val="20"/>
        </w:rPr>
        <w:t xml:space="preserve"> erreichten </w:t>
      </w:r>
      <w:r w:rsidR="0014207A">
        <w:rPr>
          <w:rFonts w:eastAsia="Times New Roman" w:cs="Times New Roman"/>
          <w:szCs w:val="20"/>
        </w:rPr>
        <w:t>Punktzahlen</w:t>
      </w:r>
      <w:r w:rsidR="0014207A" w:rsidRPr="00A8650C">
        <w:rPr>
          <w:rFonts w:eastAsia="Times New Roman" w:cs="Times New Roman"/>
          <w:szCs w:val="20"/>
        </w:rPr>
        <w:t xml:space="preserve"> </w:t>
      </w:r>
      <w:r w:rsidRPr="00A8650C">
        <w:rPr>
          <w:rFonts w:eastAsia="Times New Roman" w:cs="Times New Roman"/>
          <w:szCs w:val="20"/>
        </w:rPr>
        <w:t>gemäß ihrer Gewichtung addiert werden</w:t>
      </w:r>
      <w:r w:rsidR="00933116" w:rsidRPr="00A8650C">
        <w:rPr>
          <w:rFonts w:eastAsia="Times New Roman" w:cs="Times New Roman"/>
          <w:szCs w:val="20"/>
        </w:rPr>
        <w:t xml:space="preserve"> (vgl. Dokument </w:t>
      </w:r>
      <w:r w:rsidR="00933116" w:rsidRPr="00B11A46">
        <w:rPr>
          <w:rFonts w:eastAsia="Times New Roman" w:cs="Times New Roman"/>
          <w:b/>
          <w:bCs/>
          <w:szCs w:val="20"/>
        </w:rPr>
        <w:t>B0</w:t>
      </w:r>
      <w:r w:rsidR="002D2B02" w:rsidRPr="00B11A46">
        <w:rPr>
          <w:rFonts w:eastAsia="Times New Roman" w:cs="Times New Roman"/>
          <w:b/>
          <w:bCs/>
          <w:szCs w:val="20"/>
        </w:rPr>
        <w:t>1</w:t>
      </w:r>
      <w:r w:rsidR="00933116" w:rsidRPr="00B11A46">
        <w:rPr>
          <w:rFonts w:eastAsia="Times New Roman" w:cs="Times New Roman"/>
          <w:b/>
          <w:bCs/>
          <w:szCs w:val="20"/>
        </w:rPr>
        <w:t xml:space="preserve">-I </w:t>
      </w:r>
      <w:r w:rsidR="00574750" w:rsidRPr="00B11A46">
        <w:rPr>
          <w:rFonts w:eastAsia="Times New Roman" w:cs="Times New Roman"/>
          <w:b/>
          <w:bCs/>
          <w:szCs w:val="20"/>
        </w:rPr>
        <w:t>„</w:t>
      </w:r>
      <w:r w:rsidR="00933116" w:rsidRPr="00B11A46">
        <w:rPr>
          <w:rFonts w:eastAsia="Times New Roman" w:cs="Times New Roman"/>
          <w:b/>
          <w:bCs/>
          <w:szCs w:val="20"/>
        </w:rPr>
        <w:t>Gesamtbewertungsmatrix“</w:t>
      </w:r>
      <w:r w:rsidR="00933116" w:rsidRPr="00A8650C">
        <w:rPr>
          <w:rFonts w:eastAsia="Times New Roman" w:cs="Times New Roman"/>
          <w:szCs w:val="20"/>
        </w:rPr>
        <w:t>)</w:t>
      </w:r>
      <w:r w:rsidRPr="00A8650C">
        <w:rPr>
          <w:rFonts w:eastAsia="Times New Roman" w:cs="Times New Roman"/>
          <w:szCs w:val="20"/>
        </w:rPr>
        <w:t>.</w:t>
      </w:r>
    </w:p>
    <w:p w14:paraId="05491A00" w14:textId="41578A79" w:rsidR="00EB41A4" w:rsidRPr="00A8650C" w:rsidRDefault="00EB41A4" w:rsidP="00A8650C">
      <w:pPr>
        <w:ind w:left="567"/>
        <w:rPr>
          <w:rFonts w:eastAsia="Times New Roman" w:cs="Times New Roman"/>
          <w:szCs w:val="20"/>
        </w:rPr>
      </w:pPr>
      <w:r w:rsidRPr="00A8650C">
        <w:rPr>
          <w:rFonts w:eastAsia="Times New Roman" w:cs="Times New Roman"/>
          <w:szCs w:val="20"/>
        </w:rPr>
        <w:lastRenderedPageBreak/>
        <w:t>Die Bewertung innerhalb der einzelnen Blöcke wird im Folgenden erläutert.</w:t>
      </w:r>
    </w:p>
    <w:p w14:paraId="607726AC" w14:textId="4E0A669C" w:rsidR="00EB41A4" w:rsidRDefault="00EB41A4" w:rsidP="00933116">
      <w:pPr>
        <w:pStyle w:val="BBK-LvL4-Heading"/>
      </w:pPr>
      <w:r>
        <w:t xml:space="preserve">Bewertung P1 </w:t>
      </w:r>
      <w:r w:rsidR="00BD3744">
        <w:t xml:space="preserve">– </w:t>
      </w:r>
      <w:r>
        <w:t>Szenarien auf Basis Verfahren</w:t>
      </w:r>
    </w:p>
    <w:p w14:paraId="1E1B4A3B" w14:textId="32AE1E22" w:rsidR="00EB41A4" w:rsidRPr="00A8650C" w:rsidRDefault="00EB41A4" w:rsidP="00A8650C">
      <w:pPr>
        <w:ind w:left="567"/>
        <w:rPr>
          <w:rFonts w:eastAsia="Times New Roman" w:cs="Times New Roman"/>
        </w:rPr>
      </w:pPr>
      <w:r w:rsidRPr="5A5AAE9E">
        <w:rPr>
          <w:rFonts w:eastAsia="Times New Roman" w:cs="Times New Roman"/>
        </w:rPr>
        <w:t>Hier gibt es die Szenarien A, B und C. Je Verfahren existiert eine Anzahl an verschiedenen Szenarien P</w:t>
      </w:r>
      <w:r w:rsidR="00933116" w:rsidRPr="5A5AAE9E">
        <w:rPr>
          <w:rFonts w:eastAsia="Times New Roman" w:cs="Times New Roman"/>
        </w:rPr>
        <w:t>1</w:t>
      </w:r>
      <w:r w:rsidRPr="5A5AAE9E">
        <w:rPr>
          <w:rFonts w:eastAsia="Times New Roman" w:cs="Times New Roman"/>
        </w:rPr>
        <w:t xml:space="preserve">xx - siehe </w:t>
      </w:r>
      <w:r w:rsidR="00933116" w:rsidRPr="5A5AAE9E">
        <w:rPr>
          <w:rFonts w:eastAsia="Times New Roman" w:cs="Times New Roman"/>
        </w:rPr>
        <w:t xml:space="preserve">Dokument </w:t>
      </w:r>
      <w:r w:rsidR="00933116" w:rsidRPr="5A5AAE9E">
        <w:rPr>
          <w:rFonts w:eastAsia="Times New Roman" w:cs="Times New Roman"/>
          <w:b/>
        </w:rPr>
        <w:t>B0</w:t>
      </w:r>
      <w:r w:rsidR="002D2B02" w:rsidRPr="5A5AAE9E">
        <w:rPr>
          <w:rFonts w:eastAsia="Times New Roman" w:cs="Times New Roman"/>
          <w:b/>
        </w:rPr>
        <w:t>1</w:t>
      </w:r>
      <w:r w:rsidR="00933116" w:rsidRPr="5A5AAE9E">
        <w:rPr>
          <w:rFonts w:eastAsia="Times New Roman" w:cs="Times New Roman"/>
          <w:b/>
        </w:rPr>
        <w:t xml:space="preserve">-I </w:t>
      </w:r>
      <w:r w:rsidR="00574750" w:rsidRPr="5A5AAE9E">
        <w:rPr>
          <w:rFonts w:eastAsia="Times New Roman" w:cs="Times New Roman"/>
          <w:b/>
        </w:rPr>
        <w:t>„</w:t>
      </w:r>
      <w:r w:rsidR="00933116" w:rsidRPr="5A5AAE9E">
        <w:rPr>
          <w:rFonts w:eastAsia="Times New Roman" w:cs="Times New Roman"/>
          <w:b/>
        </w:rPr>
        <w:t>Gesamtbewertungsmatrix“</w:t>
      </w:r>
      <w:r w:rsidRPr="5A5AAE9E">
        <w:rPr>
          <w:rFonts w:eastAsia="Times New Roman" w:cs="Times New Roman"/>
        </w:rPr>
        <w:t>.</w:t>
      </w:r>
      <w:r w:rsidR="00772039" w:rsidRPr="5A5AAE9E">
        <w:rPr>
          <w:rFonts w:eastAsia="Times New Roman" w:cs="Times New Roman"/>
        </w:rPr>
        <w:t xml:space="preserve"> </w:t>
      </w:r>
      <w:r w:rsidRPr="5A5AAE9E">
        <w:rPr>
          <w:rFonts w:eastAsia="Times New Roman" w:cs="Times New Roman"/>
        </w:rPr>
        <w:t>Je Szenario wird pro Bieter</w:t>
      </w:r>
      <w:r w:rsidR="00D11B2B" w:rsidRPr="5A5AAE9E">
        <w:rPr>
          <w:rFonts w:eastAsia="Times New Roman" w:cs="Times New Roman"/>
        </w:rPr>
        <w:t>angebot</w:t>
      </w:r>
      <w:r w:rsidRPr="5A5AAE9E">
        <w:rPr>
          <w:rFonts w:eastAsia="Times New Roman" w:cs="Times New Roman"/>
        </w:rPr>
        <w:t xml:space="preserve"> ein Gesamtpreis auf Basis seiner Angaben in </w:t>
      </w:r>
      <w:r w:rsidR="00933116" w:rsidRPr="5A5AAE9E">
        <w:rPr>
          <w:rFonts w:eastAsia="Times New Roman" w:cs="Times New Roman"/>
        </w:rPr>
        <w:t xml:space="preserve">dem Dokument </w:t>
      </w:r>
      <w:r w:rsidR="00933116" w:rsidRPr="5A5AAE9E">
        <w:rPr>
          <w:rFonts w:eastAsia="Times New Roman" w:cs="Times New Roman"/>
          <w:b/>
        </w:rPr>
        <w:t xml:space="preserve">D05-I </w:t>
      </w:r>
      <w:r w:rsidR="00574750" w:rsidRPr="5A5AAE9E">
        <w:rPr>
          <w:rFonts w:eastAsia="Times New Roman" w:cs="Times New Roman"/>
          <w:b/>
        </w:rPr>
        <w:t>„</w:t>
      </w:r>
      <w:r w:rsidR="00933116" w:rsidRPr="5A5AAE9E">
        <w:rPr>
          <w:rFonts w:eastAsia="Times New Roman" w:cs="Times New Roman"/>
          <w:b/>
        </w:rPr>
        <w:t>Szenarien und Mengen</w:t>
      </w:r>
      <w:r w:rsidR="00574750" w:rsidRPr="5A5AAE9E">
        <w:rPr>
          <w:rFonts w:eastAsia="Times New Roman" w:cs="Times New Roman"/>
          <w:b/>
        </w:rPr>
        <w:t>“</w:t>
      </w:r>
      <w:r w:rsidR="00933116" w:rsidRPr="5A5AAE9E">
        <w:rPr>
          <w:rFonts w:eastAsia="Times New Roman" w:cs="Times New Roman"/>
        </w:rPr>
        <w:t xml:space="preserve"> </w:t>
      </w:r>
      <w:r w:rsidRPr="5A5AAE9E">
        <w:rPr>
          <w:rFonts w:eastAsia="Times New Roman" w:cs="Times New Roman"/>
        </w:rPr>
        <w:t>gebildet. Diese werden dann in Relation der Bieter</w:t>
      </w:r>
      <w:r w:rsidR="00D11B2B" w:rsidRPr="5A5AAE9E">
        <w:rPr>
          <w:rFonts w:eastAsia="Times New Roman" w:cs="Times New Roman"/>
        </w:rPr>
        <w:t>angebote</w:t>
      </w:r>
      <w:r w:rsidRPr="5A5AAE9E">
        <w:rPr>
          <w:rFonts w:eastAsia="Times New Roman" w:cs="Times New Roman"/>
        </w:rPr>
        <w:t xml:space="preserve"> zueinander bewertet.</w:t>
      </w:r>
      <w:r w:rsidR="00772039" w:rsidRPr="5A5AAE9E">
        <w:rPr>
          <w:rFonts w:eastAsia="Times New Roman" w:cs="Times New Roman"/>
        </w:rPr>
        <w:t xml:space="preserve"> </w:t>
      </w:r>
      <w:r w:rsidRPr="5A5AAE9E">
        <w:rPr>
          <w:rFonts w:eastAsia="Times New Roman" w:cs="Times New Roman"/>
        </w:rPr>
        <w:t>Hier erhält der Bieter</w:t>
      </w:r>
      <w:r w:rsidR="00D11B2B" w:rsidRPr="5A5AAE9E">
        <w:rPr>
          <w:rFonts w:eastAsia="Times New Roman" w:cs="Times New Roman"/>
        </w:rPr>
        <w:t xml:space="preserve">/ Bietergemeinschaft </w:t>
      </w:r>
      <w:r w:rsidRPr="5A5AAE9E">
        <w:rPr>
          <w:rFonts w:eastAsia="Times New Roman" w:cs="Times New Roman"/>
        </w:rPr>
        <w:t>mit dem niedrigsten Preis für ein Szenario P</w:t>
      </w:r>
      <w:r w:rsidR="00B91251" w:rsidRPr="5A5AAE9E">
        <w:rPr>
          <w:rFonts w:eastAsia="Times New Roman" w:cs="Times New Roman"/>
        </w:rPr>
        <w:t>1</w:t>
      </w:r>
      <w:r w:rsidRPr="5A5AAE9E">
        <w:rPr>
          <w:rFonts w:eastAsia="Times New Roman" w:cs="Times New Roman"/>
        </w:rPr>
        <w:t xml:space="preserve">xx </w:t>
      </w:r>
      <w:r w:rsidR="28D39933" w:rsidRPr="5A5AAE9E">
        <w:rPr>
          <w:rFonts w:eastAsia="Times New Roman" w:cs="Times New Roman"/>
        </w:rPr>
        <w:t xml:space="preserve">die </w:t>
      </w:r>
      <w:r w:rsidRPr="5A5AAE9E">
        <w:rPr>
          <w:rFonts w:eastAsia="Times New Roman" w:cs="Times New Roman"/>
        </w:rPr>
        <w:t xml:space="preserve">volle </w:t>
      </w:r>
      <w:r w:rsidR="00687534" w:rsidRPr="5A5AAE9E">
        <w:rPr>
          <w:rFonts w:eastAsia="Times New Roman" w:cs="Times New Roman"/>
        </w:rPr>
        <w:t>Punktzahl</w:t>
      </w:r>
      <w:r w:rsidRPr="5A5AAE9E">
        <w:rPr>
          <w:rFonts w:eastAsia="Times New Roman" w:cs="Times New Roman"/>
        </w:rPr>
        <w:t xml:space="preserve"> – in der Formel unten Pbest.</w:t>
      </w:r>
      <w:r w:rsidR="00772039" w:rsidRPr="5A5AAE9E">
        <w:rPr>
          <w:rFonts w:eastAsia="Times New Roman" w:cs="Times New Roman"/>
        </w:rPr>
        <w:t xml:space="preserve"> </w:t>
      </w:r>
    </w:p>
    <w:p w14:paraId="17FB7335" w14:textId="74794C1E" w:rsidR="00EB41A4" w:rsidRPr="00A8650C" w:rsidRDefault="00EB41A4" w:rsidP="00A8650C">
      <w:pPr>
        <w:ind w:left="567"/>
        <w:rPr>
          <w:rFonts w:eastAsia="Times New Roman" w:cs="Times New Roman"/>
          <w:szCs w:val="20"/>
        </w:rPr>
      </w:pPr>
      <w:r w:rsidRPr="00A8650C">
        <w:rPr>
          <w:rFonts w:eastAsia="Times New Roman" w:cs="Times New Roman"/>
          <w:szCs w:val="20"/>
        </w:rPr>
        <w:t>I</w:t>
      </w:r>
      <w:r w:rsidR="00B91251" w:rsidRPr="00A8650C">
        <w:rPr>
          <w:rFonts w:eastAsia="Times New Roman" w:cs="Times New Roman"/>
          <w:szCs w:val="20"/>
        </w:rPr>
        <w:t>m</w:t>
      </w:r>
      <w:r w:rsidRPr="00A8650C">
        <w:rPr>
          <w:rFonts w:eastAsia="Times New Roman" w:cs="Times New Roman"/>
          <w:szCs w:val="20"/>
        </w:rPr>
        <w:t xml:space="preserve"> </w:t>
      </w:r>
      <w:r w:rsidR="00B91251" w:rsidRPr="00A8650C">
        <w:rPr>
          <w:rFonts w:eastAsia="Times New Roman" w:cs="Times New Roman"/>
          <w:szCs w:val="20"/>
        </w:rPr>
        <w:t xml:space="preserve">Dokument </w:t>
      </w:r>
      <w:r w:rsidR="00B91251" w:rsidRPr="00B11A46">
        <w:rPr>
          <w:rFonts w:eastAsia="Times New Roman" w:cs="Times New Roman"/>
          <w:b/>
          <w:bCs/>
          <w:szCs w:val="20"/>
        </w:rPr>
        <w:t>B0</w:t>
      </w:r>
      <w:r w:rsidR="002D2B02">
        <w:rPr>
          <w:rFonts w:eastAsia="Times New Roman" w:cs="Times New Roman"/>
          <w:b/>
          <w:bCs/>
          <w:szCs w:val="20"/>
        </w:rPr>
        <w:t>1</w:t>
      </w:r>
      <w:r w:rsidR="00B91251" w:rsidRPr="00B11A46">
        <w:rPr>
          <w:rFonts w:eastAsia="Times New Roman" w:cs="Times New Roman"/>
          <w:b/>
          <w:bCs/>
          <w:szCs w:val="20"/>
        </w:rPr>
        <w:t xml:space="preserve">-I </w:t>
      </w:r>
      <w:r w:rsidR="00D11B2B" w:rsidRPr="00B11A46">
        <w:rPr>
          <w:rFonts w:eastAsia="Times New Roman" w:cs="Times New Roman"/>
          <w:b/>
          <w:bCs/>
          <w:szCs w:val="20"/>
        </w:rPr>
        <w:t>„</w:t>
      </w:r>
      <w:r w:rsidR="00B91251" w:rsidRPr="00B11A46">
        <w:rPr>
          <w:rFonts w:eastAsia="Times New Roman" w:cs="Times New Roman"/>
          <w:b/>
          <w:bCs/>
          <w:szCs w:val="20"/>
        </w:rPr>
        <w:t>Gesamtbewertungsmatri</w:t>
      </w:r>
      <w:r w:rsidR="00D11B2B" w:rsidRPr="00B11A46">
        <w:rPr>
          <w:rFonts w:eastAsia="Times New Roman" w:cs="Times New Roman"/>
          <w:b/>
          <w:bCs/>
          <w:szCs w:val="20"/>
        </w:rPr>
        <w:t>x</w:t>
      </w:r>
      <w:r w:rsidR="00B91251" w:rsidRPr="00B11A46">
        <w:rPr>
          <w:rFonts w:eastAsia="Times New Roman" w:cs="Times New Roman"/>
          <w:b/>
          <w:bCs/>
          <w:szCs w:val="20"/>
        </w:rPr>
        <w:t>“</w:t>
      </w:r>
      <w:r w:rsidRPr="00A8650C">
        <w:rPr>
          <w:rFonts w:eastAsia="Times New Roman" w:cs="Times New Roman"/>
          <w:szCs w:val="20"/>
        </w:rPr>
        <w:t xml:space="preserve"> ist für jedes Szenario ein „Spreizungsfaktor“ angegeben (in Spalte G). Bieter</w:t>
      </w:r>
      <w:r w:rsidR="00D11B2B">
        <w:rPr>
          <w:rFonts w:eastAsia="Times New Roman" w:cs="Times New Roman"/>
          <w:szCs w:val="20"/>
        </w:rPr>
        <w:t>/ Bietergemeinschaften</w:t>
      </w:r>
      <w:r w:rsidRPr="00A8650C">
        <w:rPr>
          <w:rFonts w:eastAsia="Times New Roman" w:cs="Times New Roman"/>
          <w:szCs w:val="20"/>
        </w:rPr>
        <w:t>, deren Angebot für ein Szenario P</w:t>
      </w:r>
      <w:r w:rsidR="00B91251" w:rsidRPr="00A8650C">
        <w:rPr>
          <w:rFonts w:eastAsia="Times New Roman" w:cs="Times New Roman"/>
          <w:szCs w:val="20"/>
        </w:rPr>
        <w:t>1</w:t>
      </w:r>
      <w:r w:rsidRPr="00A8650C">
        <w:rPr>
          <w:rFonts w:eastAsia="Times New Roman" w:cs="Times New Roman"/>
          <w:szCs w:val="20"/>
        </w:rPr>
        <w:t xml:space="preserve">xx um diesen Faktor oder mehr über dem preisgünstigsten Angebot liegen, erhalten 0 </w:t>
      </w:r>
      <w:r w:rsidR="00A93B01">
        <w:rPr>
          <w:rFonts w:eastAsia="Times New Roman" w:cs="Times New Roman"/>
          <w:szCs w:val="20"/>
        </w:rPr>
        <w:t>Punkte</w:t>
      </w:r>
      <w:r w:rsidRPr="00A8650C">
        <w:rPr>
          <w:rFonts w:eastAsia="Times New Roman" w:cs="Times New Roman"/>
          <w:szCs w:val="20"/>
        </w:rPr>
        <w:t xml:space="preserve">. In der Formel unten ist Pmax = Pbest * Spreizungsfaktor (Schwelle für 0 </w:t>
      </w:r>
      <w:r w:rsidR="00A93B01">
        <w:rPr>
          <w:rFonts w:eastAsia="Times New Roman" w:cs="Times New Roman"/>
          <w:szCs w:val="20"/>
        </w:rPr>
        <w:t>Punkte</w:t>
      </w:r>
      <w:r w:rsidRPr="00A8650C">
        <w:rPr>
          <w:rFonts w:eastAsia="Times New Roman" w:cs="Times New Roman"/>
          <w:szCs w:val="20"/>
        </w:rPr>
        <w:t>).</w:t>
      </w:r>
    </w:p>
    <w:p w14:paraId="247F6D74" w14:textId="3619E74D" w:rsidR="00EB41A4" w:rsidRPr="00A8650C" w:rsidRDefault="00EB41A4" w:rsidP="00A8650C">
      <w:pPr>
        <w:ind w:left="567"/>
        <w:rPr>
          <w:rFonts w:eastAsia="Times New Roman" w:cs="Times New Roman"/>
          <w:szCs w:val="20"/>
        </w:rPr>
      </w:pPr>
      <w:r w:rsidRPr="00A8650C">
        <w:rPr>
          <w:rFonts w:eastAsia="Times New Roman" w:cs="Times New Roman"/>
          <w:szCs w:val="20"/>
        </w:rPr>
        <w:t xml:space="preserve">Die </w:t>
      </w:r>
      <w:r w:rsidR="0014207A">
        <w:rPr>
          <w:rFonts w:eastAsia="Times New Roman" w:cs="Times New Roman"/>
          <w:szCs w:val="20"/>
        </w:rPr>
        <w:t>Punktzahl</w:t>
      </w:r>
      <w:r w:rsidR="0014207A" w:rsidRPr="00A8650C">
        <w:rPr>
          <w:rFonts w:eastAsia="Times New Roman" w:cs="Times New Roman"/>
          <w:szCs w:val="20"/>
        </w:rPr>
        <w:t xml:space="preserve"> </w:t>
      </w:r>
      <w:r w:rsidRPr="00A8650C">
        <w:rPr>
          <w:rFonts w:eastAsia="Times New Roman" w:cs="Times New Roman"/>
          <w:szCs w:val="20"/>
        </w:rPr>
        <w:t>der Bieter</w:t>
      </w:r>
      <w:r w:rsidR="00D11B2B">
        <w:rPr>
          <w:rFonts w:eastAsia="Times New Roman" w:cs="Times New Roman"/>
          <w:szCs w:val="20"/>
        </w:rPr>
        <w:t>/ Bietergemeinschaften</w:t>
      </w:r>
      <w:r w:rsidRPr="00A8650C">
        <w:rPr>
          <w:rFonts w:eastAsia="Times New Roman" w:cs="Times New Roman"/>
          <w:szCs w:val="20"/>
        </w:rPr>
        <w:t>, deren Angebot für ein Szenario P</w:t>
      </w:r>
      <w:r w:rsidR="00B91251" w:rsidRPr="00A8650C">
        <w:rPr>
          <w:rFonts w:eastAsia="Times New Roman" w:cs="Times New Roman"/>
          <w:szCs w:val="20"/>
        </w:rPr>
        <w:t>1</w:t>
      </w:r>
      <w:r w:rsidRPr="00A8650C">
        <w:rPr>
          <w:rFonts w:eastAsia="Times New Roman" w:cs="Times New Roman"/>
          <w:szCs w:val="20"/>
        </w:rPr>
        <w:t xml:space="preserve">xx zwischen dem preisgünstigsten (Pbest) und der Schwelle für 0 </w:t>
      </w:r>
      <w:r w:rsidR="00A93B01">
        <w:rPr>
          <w:rFonts w:eastAsia="Times New Roman" w:cs="Times New Roman"/>
          <w:szCs w:val="20"/>
        </w:rPr>
        <w:t>Punkte</w:t>
      </w:r>
      <w:r w:rsidR="00A93B01" w:rsidRPr="00A8650C">
        <w:rPr>
          <w:rFonts w:eastAsia="Times New Roman" w:cs="Times New Roman"/>
          <w:szCs w:val="20"/>
        </w:rPr>
        <w:t xml:space="preserve"> </w:t>
      </w:r>
      <w:r w:rsidRPr="00A8650C">
        <w:rPr>
          <w:rFonts w:eastAsia="Times New Roman" w:cs="Times New Roman"/>
          <w:szCs w:val="20"/>
        </w:rPr>
        <w:t>(Pmax) liegt, errechnet sich durch lineare Interpolation (PBieter &lt; Pmax).</w:t>
      </w:r>
    </w:p>
    <w:p w14:paraId="4796D3A1" w14:textId="6AD17570" w:rsidR="00EB41A4" w:rsidRPr="00A8650C" w:rsidRDefault="00EB41A4" w:rsidP="00A8650C">
      <w:pPr>
        <w:ind w:left="567"/>
        <w:rPr>
          <w:rFonts w:eastAsia="Times New Roman" w:cs="Times New Roman"/>
          <w:szCs w:val="20"/>
        </w:rPr>
      </w:pPr>
      <w:r w:rsidRPr="00A8650C">
        <w:rPr>
          <w:rFonts w:eastAsia="Times New Roman" w:cs="Times New Roman"/>
          <w:szCs w:val="20"/>
        </w:rPr>
        <w:t>Die folgende Formel beschreibt die Punkt</w:t>
      </w:r>
      <w:r w:rsidR="004053A0">
        <w:rPr>
          <w:rFonts w:eastAsia="Times New Roman" w:cs="Times New Roman"/>
          <w:szCs w:val="20"/>
        </w:rPr>
        <w:t>e</w:t>
      </w:r>
      <w:r w:rsidRPr="00A8650C">
        <w:rPr>
          <w:rFonts w:eastAsia="Times New Roman" w:cs="Times New Roman"/>
          <w:szCs w:val="20"/>
        </w:rPr>
        <w:t>berechnung:</w:t>
      </w:r>
    </w:p>
    <w:p w14:paraId="0041B530" w14:textId="0265A3AF" w:rsidR="00EB41A4" w:rsidRPr="009F7601" w:rsidRDefault="00EB41A4" w:rsidP="009F7601">
      <w:pPr>
        <w:ind w:left="1134" w:hanging="567"/>
        <w:jc w:val="left"/>
        <w:rPr>
          <w:i/>
          <w:iCs/>
          <w:sz w:val="18"/>
          <w:szCs w:val="18"/>
        </w:rPr>
      </w:pPr>
      <w:r w:rsidRPr="009F7601">
        <w:rPr>
          <w:i/>
          <w:iCs/>
          <w:sz w:val="18"/>
          <w:szCs w:val="18"/>
        </w:rPr>
        <w:t>Bewertung [</w:t>
      </w:r>
      <w:r w:rsidR="00A93B01">
        <w:rPr>
          <w:i/>
          <w:iCs/>
          <w:sz w:val="18"/>
          <w:szCs w:val="18"/>
        </w:rPr>
        <w:t>Punkte</w:t>
      </w:r>
      <w:r w:rsidRPr="009F7601">
        <w:rPr>
          <w:i/>
          <w:iCs/>
          <w:sz w:val="18"/>
          <w:szCs w:val="18"/>
        </w:rPr>
        <w:t xml:space="preserve">] Bieter = (1-(PBieter- Pbest) / (PMax- Pbest)) * </w:t>
      </w:r>
      <w:r w:rsidR="00A30C83">
        <w:rPr>
          <w:i/>
          <w:iCs/>
          <w:sz w:val="18"/>
          <w:szCs w:val="18"/>
        </w:rPr>
        <w:t xml:space="preserve">volle </w:t>
      </w:r>
      <w:r w:rsidR="009B5903">
        <w:rPr>
          <w:i/>
          <w:iCs/>
          <w:sz w:val="18"/>
          <w:szCs w:val="18"/>
        </w:rPr>
        <w:t>Punktzahl</w:t>
      </w:r>
      <w:r w:rsidR="009B5903" w:rsidRPr="009F7601">
        <w:rPr>
          <w:i/>
          <w:iCs/>
          <w:sz w:val="18"/>
          <w:szCs w:val="18"/>
        </w:rPr>
        <w:t xml:space="preserve"> </w:t>
      </w:r>
      <w:r w:rsidR="00083B00">
        <w:rPr>
          <w:i/>
          <w:iCs/>
          <w:sz w:val="18"/>
          <w:szCs w:val="18"/>
        </w:rPr>
        <w:t xml:space="preserve">gemäß </w:t>
      </w:r>
      <w:r w:rsidR="00ED312F">
        <w:rPr>
          <w:i/>
          <w:iCs/>
          <w:sz w:val="18"/>
          <w:szCs w:val="18"/>
        </w:rPr>
        <w:t>B01-I „</w:t>
      </w:r>
      <w:r w:rsidR="00083B00">
        <w:rPr>
          <w:i/>
          <w:iCs/>
          <w:sz w:val="18"/>
          <w:szCs w:val="18"/>
        </w:rPr>
        <w:t>Gesamtbewertungsmatrix</w:t>
      </w:r>
      <w:r w:rsidR="00ED312F">
        <w:rPr>
          <w:i/>
          <w:iCs/>
          <w:sz w:val="18"/>
          <w:szCs w:val="18"/>
        </w:rPr>
        <w:t>“</w:t>
      </w:r>
      <w:r w:rsidR="00083B00">
        <w:rPr>
          <w:i/>
          <w:iCs/>
          <w:sz w:val="18"/>
          <w:szCs w:val="18"/>
        </w:rPr>
        <w:t xml:space="preserve">, </w:t>
      </w:r>
      <w:r w:rsidRPr="009F7601">
        <w:rPr>
          <w:i/>
          <w:iCs/>
          <w:sz w:val="18"/>
          <w:szCs w:val="18"/>
        </w:rPr>
        <w:t>für alle Bieter PBieter &lt; PMax</w:t>
      </w:r>
    </w:p>
    <w:p w14:paraId="73D0A2EA" w14:textId="2F6D612A" w:rsidR="00EB41A4" w:rsidRPr="00A8650C" w:rsidRDefault="00EB41A4" w:rsidP="00A8650C">
      <w:pPr>
        <w:ind w:left="567"/>
        <w:rPr>
          <w:rFonts w:eastAsia="Times New Roman" w:cs="Times New Roman"/>
          <w:szCs w:val="20"/>
        </w:rPr>
      </w:pPr>
      <w:r w:rsidRPr="00A8650C">
        <w:rPr>
          <w:rFonts w:eastAsia="Times New Roman" w:cs="Times New Roman"/>
          <w:szCs w:val="20"/>
        </w:rPr>
        <w:t>Die in den einzelnen Szenarien P</w:t>
      </w:r>
      <w:r w:rsidR="00B91251" w:rsidRPr="00A8650C">
        <w:rPr>
          <w:rFonts w:eastAsia="Times New Roman" w:cs="Times New Roman"/>
          <w:szCs w:val="20"/>
        </w:rPr>
        <w:t>1</w:t>
      </w:r>
      <w:r w:rsidRPr="00A8650C">
        <w:rPr>
          <w:rFonts w:eastAsia="Times New Roman" w:cs="Times New Roman"/>
          <w:szCs w:val="20"/>
        </w:rPr>
        <w:t xml:space="preserve">xx erreichten </w:t>
      </w:r>
      <w:r w:rsidR="00422782">
        <w:rPr>
          <w:rFonts w:eastAsia="Times New Roman" w:cs="Times New Roman"/>
          <w:szCs w:val="20"/>
        </w:rPr>
        <w:t>Punktzahlen</w:t>
      </w:r>
      <w:r w:rsidR="00422782" w:rsidRPr="00A8650C">
        <w:rPr>
          <w:rFonts w:eastAsia="Times New Roman" w:cs="Times New Roman"/>
          <w:szCs w:val="20"/>
        </w:rPr>
        <w:t xml:space="preserve"> </w:t>
      </w:r>
      <w:r w:rsidRPr="00A8650C">
        <w:rPr>
          <w:rFonts w:eastAsia="Times New Roman" w:cs="Times New Roman"/>
          <w:szCs w:val="20"/>
        </w:rPr>
        <w:t xml:space="preserve">werden dann gemäß </w:t>
      </w:r>
      <w:r w:rsidR="00B91251" w:rsidRPr="00A8650C">
        <w:rPr>
          <w:rFonts w:eastAsia="Times New Roman" w:cs="Times New Roman"/>
          <w:szCs w:val="20"/>
        </w:rPr>
        <w:t>Dokument</w:t>
      </w:r>
      <w:r w:rsidR="00782E5D" w:rsidRPr="00A8650C">
        <w:rPr>
          <w:rFonts w:eastAsia="Times New Roman" w:cs="Times New Roman"/>
          <w:szCs w:val="20"/>
        </w:rPr>
        <w:t xml:space="preserve"> </w:t>
      </w:r>
      <w:r w:rsidR="00B91251" w:rsidRPr="00B11A46">
        <w:rPr>
          <w:rFonts w:eastAsia="Times New Roman" w:cs="Times New Roman"/>
          <w:b/>
          <w:bCs/>
          <w:szCs w:val="20"/>
        </w:rPr>
        <w:t>B0</w:t>
      </w:r>
      <w:r w:rsidR="002D2B02" w:rsidRPr="00B11A46">
        <w:rPr>
          <w:rFonts w:eastAsia="Times New Roman" w:cs="Times New Roman"/>
          <w:b/>
          <w:bCs/>
          <w:szCs w:val="20"/>
        </w:rPr>
        <w:t>1</w:t>
      </w:r>
      <w:r w:rsidR="00B91251" w:rsidRPr="00B11A46">
        <w:rPr>
          <w:rFonts w:eastAsia="Times New Roman" w:cs="Times New Roman"/>
          <w:b/>
          <w:bCs/>
          <w:szCs w:val="20"/>
        </w:rPr>
        <w:t xml:space="preserve">-I </w:t>
      </w:r>
      <w:r w:rsidR="00D11B2B" w:rsidRPr="00B11A46">
        <w:rPr>
          <w:rFonts w:eastAsia="Times New Roman" w:cs="Times New Roman"/>
          <w:b/>
          <w:bCs/>
          <w:szCs w:val="20"/>
        </w:rPr>
        <w:t>„</w:t>
      </w:r>
      <w:r w:rsidR="00B91251" w:rsidRPr="00B11A46">
        <w:rPr>
          <w:rFonts w:eastAsia="Times New Roman" w:cs="Times New Roman"/>
          <w:b/>
          <w:bCs/>
          <w:szCs w:val="20"/>
        </w:rPr>
        <w:t>Gesamtbewertungsmatrix</w:t>
      </w:r>
      <w:r w:rsidR="00D11B2B" w:rsidRPr="00B11A46">
        <w:rPr>
          <w:rFonts w:eastAsia="Times New Roman" w:cs="Times New Roman"/>
          <w:b/>
          <w:bCs/>
          <w:szCs w:val="20"/>
        </w:rPr>
        <w:t>“</w:t>
      </w:r>
      <w:r w:rsidRPr="00A8650C">
        <w:rPr>
          <w:rFonts w:eastAsia="Times New Roman" w:cs="Times New Roman"/>
          <w:szCs w:val="20"/>
        </w:rPr>
        <w:t xml:space="preserve"> für das jeweilige Szenario A, B bzw. C addiert. Die hierdurch erreichten Bewertungen der Szenarien A, B und C werden innerhalb des Blocks P1- Szenarien auf Basis Verfahren addiert und bilden so die Bewertung für P1- Szenarien auf Basis Verfahren.</w:t>
      </w:r>
    </w:p>
    <w:p w14:paraId="2606D8DB" w14:textId="1CBA0932" w:rsidR="00EB41A4" w:rsidRDefault="00EB41A4" w:rsidP="00B91251">
      <w:pPr>
        <w:pStyle w:val="BBK-LvL4-Heading"/>
      </w:pPr>
      <w:r>
        <w:t xml:space="preserve">Bewertung P2 </w:t>
      </w:r>
      <w:r w:rsidR="00BD3744">
        <w:t xml:space="preserve">– </w:t>
      </w:r>
      <w:r>
        <w:t>Szenario Cloud Support und Training:</w:t>
      </w:r>
    </w:p>
    <w:p w14:paraId="0EACB2A4" w14:textId="3D7EC364" w:rsidR="00772039" w:rsidRPr="00A8650C" w:rsidRDefault="00EB41A4" w:rsidP="00A8650C">
      <w:pPr>
        <w:ind w:left="567"/>
        <w:rPr>
          <w:rFonts w:eastAsia="Times New Roman" w:cs="Times New Roman"/>
          <w:szCs w:val="20"/>
        </w:rPr>
      </w:pPr>
      <w:r w:rsidRPr="00A8650C">
        <w:rPr>
          <w:rFonts w:eastAsia="Times New Roman" w:cs="Times New Roman"/>
          <w:szCs w:val="20"/>
        </w:rPr>
        <w:t>Die Bewertung des Szenarios P 21 - Cloud Support erfolgt analog zur Bewertung der einzelnen Szenarien P</w:t>
      </w:r>
      <w:r w:rsidR="00B91251" w:rsidRPr="00A8650C">
        <w:rPr>
          <w:rFonts w:eastAsia="Times New Roman" w:cs="Times New Roman"/>
          <w:szCs w:val="20"/>
        </w:rPr>
        <w:t>1</w:t>
      </w:r>
      <w:r w:rsidRPr="00A8650C">
        <w:rPr>
          <w:rFonts w:eastAsia="Times New Roman" w:cs="Times New Roman"/>
          <w:szCs w:val="20"/>
        </w:rPr>
        <w:t>xx in P1- Szenarien auf Basis Verfahren (</w:t>
      </w:r>
      <w:r w:rsidR="00B91251" w:rsidRPr="00A8650C">
        <w:rPr>
          <w:rFonts w:eastAsia="Times New Roman" w:cs="Times New Roman"/>
          <w:szCs w:val="20"/>
        </w:rPr>
        <w:t>vgl.</w:t>
      </w:r>
      <w:r w:rsidRPr="00A8650C">
        <w:rPr>
          <w:rFonts w:eastAsia="Times New Roman" w:cs="Times New Roman"/>
          <w:szCs w:val="20"/>
        </w:rPr>
        <w:t xml:space="preserve"> </w:t>
      </w:r>
      <w:r w:rsidR="00772039" w:rsidRPr="00A8650C">
        <w:rPr>
          <w:rFonts w:eastAsia="Times New Roman" w:cs="Times New Roman"/>
          <w:szCs w:val="20"/>
        </w:rPr>
        <w:t>b) Bewertung P1 für Los 1 - Szenarien auf Basis Verfahren</w:t>
      </w:r>
      <w:r w:rsidRPr="00A8650C">
        <w:rPr>
          <w:rFonts w:eastAsia="Times New Roman" w:cs="Times New Roman"/>
          <w:szCs w:val="20"/>
        </w:rPr>
        <w:t>).</w:t>
      </w:r>
      <w:r w:rsidR="00772039" w:rsidRPr="00A8650C">
        <w:rPr>
          <w:rFonts w:eastAsia="Times New Roman" w:cs="Times New Roman"/>
          <w:szCs w:val="20"/>
        </w:rPr>
        <w:t xml:space="preserve"> </w:t>
      </w:r>
    </w:p>
    <w:p w14:paraId="50F8A83B" w14:textId="0D4AEE82" w:rsidR="00EB41A4" w:rsidRPr="00A8650C" w:rsidRDefault="00EB41A4" w:rsidP="00A8650C">
      <w:pPr>
        <w:ind w:left="567"/>
        <w:rPr>
          <w:rFonts w:eastAsia="Times New Roman" w:cs="Times New Roman"/>
          <w:szCs w:val="20"/>
        </w:rPr>
      </w:pPr>
      <w:r w:rsidRPr="00A8650C">
        <w:rPr>
          <w:rFonts w:eastAsia="Times New Roman" w:cs="Times New Roman"/>
          <w:szCs w:val="20"/>
        </w:rPr>
        <w:t>Die Bewertung der angegebenen Cloud Trainings Kosten P – 22 Cloud Trainings erfolgt gemäß folgendem Schema:</w:t>
      </w:r>
    </w:p>
    <w:p w14:paraId="6E5AACFB" w14:textId="337D6FEB" w:rsidR="00EB41A4" w:rsidRDefault="00EB41A4" w:rsidP="00B91251">
      <w:pPr>
        <w:pStyle w:val="BBK-LvL4-Heading"/>
        <w:numPr>
          <w:ilvl w:val="0"/>
          <w:numId w:val="2"/>
        </w:numPr>
      </w:pPr>
      <w:r>
        <w:t>keine Gebühren</w:t>
      </w:r>
      <w:r w:rsidR="00BD3744">
        <w:t>:</w:t>
      </w:r>
      <w:r w:rsidR="00BD3744">
        <w:tab/>
      </w:r>
      <w:r w:rsidR="00BD3744">
        <w:tab/>
      </w:r>
      <w:r w:rsidR="00772039">
        <w:tab/>
      </w:r>
      <w:r w:rsidR="00B91251">
        <w:tab/>
      </w:r>
      <w:r>
        <w:t xml:space="preserve">volle Punkte </w:t>
      </w:r>
    </w:p>
    <w:p w14:paraId="27AB1950" w14:textId="1FA400DC" w:rsidR="00EB41A4" w:rsidRDefault="00EB41A4" w:rsidP="00B91251">
      <w:pPr>
        <w:pStyle w:val="BBK-LvL4-Heading"/>
        <w:numPr>
          <w:ilvl w:val="0"/>
          <w:numId w:val="2"/>
        </w:numPr>
      </w:pPr>
      <w:r>
        <w:lastRenderedPageBreak/>
        <w:t>Gebühr &lt; 10.000 €</w:t>
      </w:r>
      <w:r w:rsidR="00BD3744">
        <w:t>:</w:t>
      </w:r>
      <w:r w:rsidR="00B91251">
        <w:t xml:space="preserve"> </w:t>
      </w:r>
      <w:r w:rsidR="00BD3744">
        <w:tab/>
      </w:r>
      <w:r w:rsidR="00B91251">
        <w:tab/>
      </w:r>
      <w:r w:rsidR="00B91251">
        <w:tab/>
      </w:r>
      <w:r>
        <w:t xml:space="preserve">75% der zu erreichenden Punkte </w:t>
      </w:r>
    </w:p>
    <w:p w14:paraId="69F6DCEA" w14:textId="50CD2A4B" w:rsidR="00EB41A4" w:rsidRDefault="00EB41A4" w:rsidP="00B91251">
      <w:pPr>
        <w:pStyle w:val="BBK-LvL4-Heading"/>
        <w:numPr>
          <w:ilvl w:val="0"/>
          <w:numId w:val="2"/>
        </w:numPr>
      </w:pPr>
      <w:r>
        <w:t>10.000 ≥ Gebühr &lt; 25.000 €</w:t>
      </w:r>
      <w:r w:rsidR="00BD3744">
        <w:t>:</w:t>
      </w:r>
      <w:r w:rsidR="00BD3744">
        <w:tab/>
      </w:r>
      <w:r>
        <w:tab/>
        <w:t xml:space="preserve">50% der zu erreichenden Punkte </w:t>
      </w:r>
    </w:p>
    <w:p w14:paraId="3E85E875" w14:textId="5918C7AC" w:rsidR="00EB41A4" w:rsidRDefault="00EB41A4" w:rsidP="00B91251">
      <w:pPr>
        <w:pStyle w:val="BBK-LvL4-Heading"/>
        <w:numPr>
          <w:ilvl w:val="0"/>
          <w:numId w:val="2"/>
        </w:numPr>
      </w:pPr>
      <w:r>
        <w:t>25.000 ≥ Gebühr &lt; 50.000 €</w:t>
      </w:r>
      <w:r w:rsidR="00BD3744">
        <w:t xml:space="preserve">: </w:t>
      </w:r>
      <w:r w:rsidR="00BD3744">
        <w:tab/>
      </w:r>
      <w:r w:rsidR="00BD3744">
        <w:tab/>
      </w:r>
      <w:r>
        <w:t xml:space="preserve">25% der zu erreichenden Punkte </w:t>
      </w:r>
    </w:p>
    <w:p w14:paraId="3233961D" w14:textId="2A83EFD4" w:rsidR="00EB41A4" w:rsidRDefault="00EB41A4" w:rsidP="00B91251">
      <w:pPr>
        <w:pStyle w:val="BBK-LvL4-Heading"/>
        <w:numPr>
          <w:ilvl w:val="0"/>
          <w:numId w:val="2"/>
        </w:numPr>
      </w:pPr>
      <w:r>
        <w:t>50.000 ≥ Gebühr</w:t>
      </w:r>
      <w:r w:rsidR="00BD3744">
        <w:t>:</w:t>
      </w:r>
      <w:r w:rsidR="00BD3744">
        <w:tab/>
      </w:r>
      <w:r w:rsidR="00BD3744">
        <w:tab/>
      </w:r>
      <w:r w:rsidR="00BD3744">
        <w:tab/>
      </w:r>
      <w:r w:rsidR="00BD3744">
        <w:tab/>
      </w:r>
      <w:r>
        <w:t xml:space="preserve">0% der zu erreichenden Punkte </w:t>
      </w:r>
    </w:p>
    <w:p w14:paraId="0012A690" w14:textId="6B040547" w:rsidR="00EB41A4" w:rsidRPr="00A8650C" w:rsidRDefault="00EB41A4" w:rsidP="00A8650C">
      <w:pPr>
        <w:ind w:left="567"/>
        <w:rPr>
          <w:rFonts w:eastAsia="Times New Roman" w:cs="Times New Roman"/>
          <w:szCs w:val="20"/>
        </w:rPr>
      </w:pPr>
      <w:r w:rsidRPr="00A8650C">
        <w:rPr>
          <w:rFonts w:eastAsia="Times New Roman" w:cs="Times New Roman"/>
          <w:szCs w:val="20"/>
        </w:rPr>
        <w:t>Sofern ein Bieter</w:t>
      </w:r>
      <w:r w:rsidR="00D11B2B">
        <w:rPr>
          <w:rFonts w:eastAsia="Times New Roman" w:cs="Times New Roman"/>
          <w:szCs w:val="20"/>
        </w:rPr>
        <w:t>/ Bietergemeinschaft</w:t>
      </w:r>
      <w:r w:rsidRPr="00A8650C">
        <w:rPr>
          <w:rFonts w:eastAsia="Times New Roman" w:cs="Times New Roman"/>
          <w:szCs w:val="20"/>
        </w:rPr>
        <w:t xml:space="preserve"> unangemessen hohe Trainingskosten verlangt, welche über dem vierfachen Wert der 0% Schwelle liegen, behält sich </w:t>
      </w:r>
      <w:r w:rsidR="000F3DF9">
        <w:rPr>
          <w:rFonts w:eastAsia="Times New Roman" w:cs="Times New Roman"/>
          <w:szCs w:val="20"/>
        </w:rPr>
        <w:t>der Auftraggeber</w:t>
      </w:r>
      <w:r w:rsidRPr="00A8650C">
        <w:rPr>
          <w:rFonts w:eastAsia="Times New Roman" w:cs="Times New Roman"/>
          <w:szCs w:val="20"/>
        </w:rPr>
        <w:t xml:space="preserve"> vor, das Angebot von der weiteren Bewertung auszuschließen.</w:t>
      </w:r>
    </w:p>
    <w:p w14:paraId="668C957D" w14:textId="1B329C9B" w:rsidR="00EB41A4" w:rsidRDefault="00EB41A4" w:rsidP="00BD3744">
      <w:pPr>
        <w:pStyle w:val="BBK-LvL4-Heading"/>
      </w:pPr>
      <w:r>
        <w:t>Bewertung P3 – Rabatte</w:t>
      </w:r>
    </w:p>
    <w:p w14:paraId="3A4FB893" w14:textId="1D13D322" w:rsidR="00EB41A4" w:rsidRPr="00A8650C" w:rsidRDefault="00EB41A4" w:rsidP="00A8650C">
      <w:pPr>
        <w:ind w:left="567"/>
        <w:rPr>
          <w:rFonts w:eastAsia="Times New Roman" w:cs="Times New Roman"/>
          <w:szCs w:val="20"/>
        </w:rPr>
      </w:pPr>
      <w:r w:rsidRPr="00A8650C">
        <w:rPr>
          <w:rFonts w:eastAsia="Times New Roman" w:cs="Times New Roman"/>
          <w:szCs w:val="20"/>
        </w:rPr>
        <w:t>Innerhalb des Bewertungsblocks P3 wird auf der nächsten Ebene zwischen Basisrabatt ohne Revenue Commitment (P31) und Optionales Revenue Commitment (Grundlaufzeit (4 Jahre), bzw. für die Verlängerungsoption</w:t>
      </w:r>
      <w:r w:rsidR="000964AC">
        <w:rPr>
          <w:rFonts w:eastAsia="Times New Roman" w:cs="Times New Roman"/>
          <w:szCs w:val="20"/>
        </w:rPr>
        <w:t xml:space="preserve"> von</w:t>
      </w:r>
      <w:r w:rsidRPr="00A8650C">
        <w:rPr>
          <w:rFonts w:eastAsia="Times New Roman" w:cs="Times New Roman"/>
          <w:szCs w:val="20"/>
        </w:rPr>
        <w:t xml:space="preserve"> 2</w:t>
      </w:r>
      <w:r w:rsidR="000964AC">
        <w:rPr>
          <w:rFonts w:eastAsia="Times New Roman" w:cs="Times New Roman"/>
          <w:szCs w:val="20"/>
        </w:rPr>
        <w:t xml:space="preserve"> Jahren</w:t>
      </w:r>
      <w:r w:rsidR="005719CD">
        <w:rPr>
          <w:rFonts w:eastAsia="Times New Roman" w:cs="Times New Roman"/>
          <w:szCs w:val="20"/>
        </w:rPr>
        <w:t>)</w:t>
      </w:r>
      <w:r w:rsidRPr="00A8650C">
        <w:rPr>
          <w:rFonts w:eastAsia="Times New Roman" w:cs="Times New Roman"/>
          <w:szCs w:val="20"/>
        </w:rPr>
        <w:t xml:space="preserve"> (P32) unterschieden. Die entsprechenden Gewichtungen der einzelnen Rabattstaffeln sind i</w:t>
      </w:r>
      <w:r w:rsidR="00782E5D" w:rsidRPr="00A8650C">
        <w:rPr>
          <w:rFonts w:eastAsia="Times New Roman" w:cs="Times New Roman"/>
          <w:szCs w:val="20"/>
        </w:rPr>
        <w:t xml:space="preserve">m Dokument </w:t>
      </w:r>
      <w:r w:rsidR="00782E5D" w:rsidRPr="00B11A46">
        <w:rPr>
          <w:rFonts w:eastAsia="Times New Roman" w:cs="Times New Roman"/>
          <w:b/>
          <w:bCs/>
          <w:szCs w:val="20"/>
        </w:rPr>
        <w:t>B0</w:t>
      </w:r>
      <w:r w:rsidR="002D2B02" w:rsidRPr="00B11A46">
        <w:rPr>
          <w:rFonts w:eastAsia="Times New Roman" w:cs="Times New Roman"/>
          <w:b/>
          <w:bCs/>
          <w:szCs w:val="20"/>
        </w:rPr>
        <w:t>1</w:t>
      </w:r>
      <w:r w:rsidR="00782E5D" w:rsidRPr="00B11A46">
        <w:rPr>
          <w:rFonts w:eastAsia="Times New Roman" w:cs="Times New Roman"/>
          <w:b/>
          <w:bCs/>
          <w:szCs w:val="20"/>
        </w:rPr>
        <w:t xml:space="preserve">-I </w:t>
      </w:r>
      <w:r w:rsidR="00D11B2B" w:rsidRPr="00B11A46">
        <w:rPr>
          <w:rFonts w:eastAsia="Times New Roman" w:cs="Times New Roman"/>
          <w:b/>
          <w:bCs/>
          <w:szCs w:val="20"/>
        </w:rPr>
        <w:t>„</w:t>
      </w:r>
      <w:r w:rsidR="00782E5D" w:rsidRPr="00B11A46">
        <w:rPr>
          <w:rFonts w:eastAsia="Times New Roman" w:cs="Times New Roman"/>
          <w:b/>
          <w:bCs/>
          <w:szCs w:val="20"/>
        </w:rPr>
        <w:t>Gesamtbewertungsmatrix“</w:t>
      </w:r>
      <w:r w:rsidRPr="00B11A46">
        <w:rPr>
          <w:rFonts w:eastAsia="Times New Roman" w:cs="Times New Roman"/>
          <w:b/>
          <w:bCs/>
          <w:szCs w:val="20"/>
        </w:rPr>
        <w:t xml:space="preserve"> </w:t>
      </w:r>
      <w:r w:rsidRPr="00A8650C">
        <w:rPr>
          <w:rFonts w:eastAsia="Times New Roman" w:cs="Times New Roman"/>
          <w:szCs w:val="20"/>
        </w:rPr>
        <w:t>aufgeführt.</w:t>
      </w:r>
    </w:p>
    <w:p w14:paraId="2B4CECA6" w14:textId="5BD660A3" w:rsidR="00772039" w:rsidRPr="00A8650C" w:rsidRDefault="00EB41A4" w:rsidP="00A8650C">
      <w:pPr>
        <w:ind w:left="567"/>
        <w:rPr>
          <w:rFonts w:eastAsia="Times New Roman" w:cs="Times New Roman"/>
          <w:szCs w:val="20"/>
        </w:rPr>
      </w:pPr>
      <w:r w:rsidRPr="00A8650C">
        <w:rPr>
          <w:rFonts w:eastAsia="Times New Roman" w:cs="Times New Roman"/>
          <w:szCs w:val="20"/>
        </w:rPr>
        <w:t>Je Rabatt(-staffel) (bei P31 Basisrabatt und bei P32 Optionales Revenue Commitment) wird die Punktzahl in Relation zueinander berechnet.</w:t>
      </w:r>
      <w:r w:rsidR="00772039" w:rsidRPr="00A8650C">
        <w:rPr>
          <w:rFonts w:eastAsia="Times New Roman" w:cs="Times New Roman"/>
          <w:szCs w:val="20"/>
        </w:rPr>
        <w:t xml:space="preserve"> </w:t>
      </w:r>
      <w:r w:rsidRPr="00A8650C">
        <w:rPr>
          <w:rFonts w:eastAsia="Times New Roman" w:cs="Times New Roman"/>
          <w:szCs w:val="20"/>
        </w:rPr>
        <w:t>Dabei erhält d</w:t>
      </w:r>
      <w:r w:rsidR="00D11B2B">
        <w:rPr>
          <w:rFonts w:eastAsia="Times New Roman" w:cs="Times New Roman"/>
          <w:szCs w:val="20"/>
        </w:rPr>
        <w:t>as</w:t>
      </w:r>
      <w:r w:rsidRPr="00A8650C">
        <w:rPr>
          <w:rFonts w:eastAsia="Times New Roman" w:cs="Times New Roman"/>
          <w:szCs w:val="20"/>
        </w:rPr>
        <w:t xml:space="preserve"> Bieter</w:t>
      </w:r>
      <w:r w:rsidR="00D11B2B">
        <w:rPr>
          <w:rFonts w:eastAsia="Times New Roman" w:cs="Times New Roman"/>
          <w:szCs w:val="20"/>
        </w:rPr>
        <w:t>angebot</w:t>
      </w:r>
      <w:r w:rsidRPr="00A8650C">
        <w:rPr>
          <w:rFonts w:eastAsia="Times New Roman" w:cs="Times New Roman"/>
          <w:szCs w:val="20"/>
        </w:rPr>
        <w:t>, welche</w:t>
      </w:r>
      <w:r w:rsidR="00D11B2B">
        <w:rPr>
          <w:rFonts w:eastAsia="Times New Roman" w:cs="Times New Roman"/>
          <w:szCs w:val="20"/>
        </w:rPr>
        <w:t>s</w:t>
      </w:r>
      <w:r w:rsidRPr="00A8650C">
        <w:rPr>
          <w:rFonts w:eastAsia="Times New Roman" w:cs="Times New Roman"/>
          <w:szCs w:val="20"/>
        </w:rPr>
        <w:t xml:space="preserve"> für eine Rabattstaffel den höchsten prozentualen Rabattangeboten hat</w:t>
      </w:r>
      <w:r w:rsidR="00782E5D" w:rsidRPr="00A8650C">
        <w:rPr>
          <w:rFonts w:eastAsia="Times New Roman" w:cs="Times New Roman"/>
          <w:szCs w:val="20"/>
        </w:rPr>
        <w:t>,</w:t>
      </w:r>
      <w:r w:rsidRPr="00A8650C">
        <w:rPr>
          <w:rFonts w:eastAsia="Times New Roman" w:cs="Times New Roman"/>
          <w:szCs w:val="20"/>
        </w:rPr>
        <w:t xml:space="preserve"> 100% (volle </w:t>
      </w:r>
      <w:r w:rsidR="00A93B01">
        <w:rPr>
          <w:rFonts w:eastAsia="Times New Roman" w:cs="Times New Roman"/>
          <w:szCs w:val="20"/>
        </w:rPr>
        <w:t>Punktzahl</w:t>
      </w:r>
      <w:r w:rsidRPr="00A8650C">
        <w:rPr>
          <w:rFonts w:eastAsia="Times New Roman" w:cs="Times New Roman"/>
          <w:szCs w:val="20"/>
        </w:rPr>
        <w:t>) - Rbest. Ein Rabatt von 0% in einer Rabattstaffel führt zu einer Bewertung von 0% für diese Staffel (Rmin).</w:t>
      </w:r>
    </w:p>
    <w:p w14:paraId="432AC93D" w14:textId="1D10DF22" w:rsidR="00EB41A4" w:rsidRPr="00A8650C" w:rsidRDefault="00EB41A4" w:rsidP="00A8650C">
      <w:pPr>
        <w:ind w:left="567"/>
        <w:rPr>
          <w:rFonts w:eastAsia="Times New Roman" w:cs="Times New Roman"/>
          <w:szCs w:val="20"/>
        </w:rPr>
      </w:pPr>
      <w:r w:rsidRPr="00A8650C">
        <w:rPr>
          <w:rFonts w:eastAsia="Times New Roman" w:cs="Times New Roman"/>
          <w:szCs w:val="20"/>
        </w:rPr>
        <w:t>Die Punktzahl für Rabatte zwischen dem höchsten Rabatt und 0% Rabatt wird durch lineare Interpolation gebildet.</w:t>
      </w:r>
    </w:p>
    <w:p w14:paraId="5B76F24A" w14:textId="5782926F" w:rsidR="00EB41A4" w:rsidRPr="009F7601" w:rsidRDefault="00EB41A4" w:rsidP="009F7601">
      <w:pPr>
        <w:ind w:left="1134" w:hanging="567"/>
        <w:jc w:val="left"/>
        <w:rPr>
          <w:i/>
          <w:iCs/>
          <w:sz w:val="18"/>
          <w:szCs w:val="18"/>
        </w:rPr>
      </w:pPr>
      <w:r w:rsidRPr="009F7601">
        <w:rPr>
          <w:i/>
          <w:iCs/>
          <w:sz w:val="18"/>
          <w:szCs w:val="18"/>
        </w:rPr>
        <w:t>Bewertung [</w:t>
      </w:r>
      <w:r w:rsidR="00A93B01">
        <w:rPr>
          <w:i/>
          <w:iCs/>
          <w:sz w:val="18"/>
          <w:szCs w:val="18"/>
        </w:rPr>
        <w:t>Punktzahl</w:t>
      </w:r>
      <w:r w:rsidRPr="009F7601">
        <w:rPr>
          <w:i/>
          <w:iCs/>
          <w:sz w:val="18"/>
          <w:szCs w:val="18"/>
        </w:rPr>
        <w:t xml:space="preserve">] Bieter = (1-(RBieter- Rbest) / (Rmin- Rbest)) </w:t>
      </w:r>
      <w:r w:rsidR="00E203D3">
        <w:rPr>
          <w:i/>
          <w:iCs/>
          <w:sz w:val="18"/>
          <w:szCs w:val="18"/>
        </w:rPr>
        <w:t xml:space="preserve">* volle Punktzahl gemäß B01-I „Gesamtbewertungsmatrix“ </w:t>
      </w:r>
      <w:r w:rsidRPr="009F7601">
        <w:rPr>
          <w:i/>
          <w:iCs/>
          <w:sz w:val="18"/>
          <w:szCs w:val="18"/>
        </w:rPr>
        <w:t>für alle Bieter RBieter &gt; 0%.</w:t>
      </w:r>
    </w:p>
    <w:p w14:paraId="7D39E582" w14:textId="615A3A8C" w:rsidR="00EB41A4" w:rsidRPr="00A8650C" w:rsidRDefault="00EB41A4" w:rsidP="00A8650C">
      <w:pPr>
        <w:ind w:left="567"/>
        <w:rPr>
          <w:rFonts w:eastAsia="Times New Roman" w:cs="Times New Roman"/>
          <w:szCs w:val="20"/>
        </w:rPr>
      </w:pPr>
      <w:r w:rsidRPr="00A8650C">
        <w:rPr>
          <w:rFonts w:eastAsia="Times New Roman" w:cs="Times New Roman"/>
          <w:szCs w:val="20"/>
        </w:rPr>
        <w:t xml:space="preserve">Die </w:t>
      </w:r>
      <w:r w:rsidR="00A93B01">
        <w:rPr>
          <w:rFonts w:eastAsia="Times New Roman" w:cs="Times New Roman"/>
          <w:szCs w:val="20"/>
        </w:rPr>
        <w:t>Punktzahl</w:t>
      </w:r>
      <w:r w:rsidR="00A93B01" w:rsidRPr="00A8650C">
        <w:rPr>
          <w:rFonts w:eastAsia="Times New Roman" w:cs="Times New Roman"/>
          <w:szCs w:val="20"/>
        </w:rPr>
        <w:t xml:space="preserve"> </w:t>
      </w:r>
      <w:r w:rsidRPr="00A8650C">
        <w:rPr>
          <w:rFonts w:eastAsia="Times New Roman" w:cs="Times New Roman"/>
          <w:szCs w:val="20"/>
        </w:rPr>
        <w:t xml:space="preserve">in den Ebenen P31 und P32 wird durch Addieren der von einem Bieter in einer Rabattstaffel erreichten </w:t>
      </w:r>
      <w:r w:rsidR="00A93B01">
        <w:rPr>
          <w:rFonts w:eastAsia="Times New Roman" w:cs="Times New Roman"/>
          <w:szCs w:val="20"/>
        </w:rPr>
        <w:t>Punktzahl</w:t>
      </w:r>
      <w:r w:rsidR="00A93B01" w:rsidRPr="00A8650C">
        <w:rPr>
          <w:rFonts w:eastAsia="Times New Roman" w:cs="Times New Roman"/>
          <w:szCs w:val="20"/>
        </w:rPr>
        <w:t xml:space="preserve"> </w:t>
      </w:r>
      <w:r w:rsidRPr="00A8650C">
        <w:rPr>
          <w:rFonts w:eastAsia="Times New Roman" w:cs="Times New Roman"/>
          <w:szCs w:val="20"/>
        </w:rPr>
        <w:t>berechnet.</w:t>
      </w:r>
    </w:p>
    <w:p w14:paraId="0E86A3A3" w14:textId="71E3FDE1" w:rsidR="00772039" w:rsidRPr="00A8650C" w:rsidRDefault="00EB41A4" w:rsidP="00A8650C">
      <w:pPr>
        <w:ind w:left="567"/>
        <w:rPr>
          <w:rFonts w:eastAsia="Times New Roman" w:cs="Times New Roman"/>
          <w:szCs w:val="20"/>
        </w:rPr>
      </w:pPr>
      <w:r w:rsidRPr="00A8650C">
        <w:rPr>
          <w:rFonts w:eastAsia="Times New Roman" w:cs="Times New Roman"/>
          <w:szCs w:val="20"/>
        </w:rPr>
        <w:t xml:space="preserve">Die Bewertung des Blocks P3 wird durch Addieren der </w:t>
      </w:r>
      <w:r w:rsidR="00A93B01">
        <w:rPr>
          <w:rFonts w:eastAsia="Times New Roman" w:cs="Times New Roman"/>
          <w:szCs w:val="20"/>
        </w:rPr>
        <w:t>Punktzahlen</w:t>
      </w:r>
      <w:r w:rsidR="00A93B01" w:rsidRPr="00A8650C">
        <w:rPr>
          <w:rFonts w:eastAsia="Times New Roman" w:cs="Times New Roman"/>
          <w:szCs w:val="20"/>
        </w:rPr>
        <w:t xml:space="preserve"> </w:t>
      </w:r>
      <w:r w:rsidRPr="00A8650C">
        <w:rPr>
          <w:rFonts w:eastAsia="Times New Roman" w:cs="Times New Roman"/>
          <w:szCs w:val="20"/>
        </w:rPr>
        <w:t xml:space="preserve">in den Ebenen P31 und P32 entsprechend berechnet - siehe </w:t>
      </w:r>
      <w:r w:rsidR="00782E5D" w:rsidRPr="00A8650C">
        <w:rPr>
          <w:rFonts w:eastAsia="Times New Roman" w:cs="Times New Roman"/>
          <w:szCs w:val="20"/>
        </w:rPr>
        <w:t xml:space="preserve">Dokument </w:t>
      </w:r>
      <w:r w:rsidR="00782E5D" w:rsidRPr="00B11A46">
        <w:rPr>
          <w:rFonts w:eastAsia="Times New Roman" w:cs="Times New Roman"/>
          <w:b/>
          <w:bCs/>
          <w:szCs w:val="20"/>
        </w:rPr>
        <w:t>B0</w:t>
      </w:r>
      <w:r w:rsidR="002D2B02" w:rsidRPr="00B11A46">
        <w:rPr>
          <w:rFonts w:eastAsia="Times New Roman" w:cs="Times New Roman"/>
          <w:b/>
          <w:bCs/>
          <w:szCs w:val="20"/>
        </w:rPr>
        <w:t>1</w:t>
      </w:r>
      <w:r w:rsidR="00782E5D" w:rsidRPr="00B11A46">
        <w:rPr>
          <w:rFonts w:eastAsia="Times New Roman" w:cs="Times New Roman"/>
          <w:b/>
          <w:bCs/>
          <w:szCs w:val="20"/>
        </w:rPr>
        <w:t xml:space="preserve">-I </w:t>
      </w:r>
      <w:r w:rsidR="00D11B2B" w:rsidRPr="00B11A46">
        <w:rPr>
          <w:rFonts w:eastAsia="Times New Roman" w:cs="Times New Roman"/>
          <w:b/>
          <w:bCs/>
          <w:szCs w:val="20"/>
        </w:rPr>
        <w:t>„</w:t>
      </w:r>
      <w:r w:rsidR="00782E5D" w:rsidRPr="00B11A46">
        <w:rPr>
          <w:rFonts w:eastAsia="Times New Roman" w:cs="Times New Roman"/>
          <w:b/>
          <w:bCs/>
          <w:szCs w:val="20"/>
        </w:rPr>
        <w:t>Gesamtbewertungsmatrix</w:t>
      </w:r>
      <w:r w:rsidR="00D11B2B" w:rsidRPr="00B11A46">
        <w:rPr>
          <w:rFonts w:eastAsia="Times New Roman" w:cs="Times New Roman"/>
          <w:b/>
          <w:bCs/>
          <w:szCs w:val="20"/>
        </w:rPr>
        <w:t>“</w:t>
      </w:r>
      <w:r w:rsidRPr="00A8650C">
        <w:rPr>
          <w:rFonts w:eastAsia="Times New Roman" w:cs="Times New Roman"/>
          <w:szCs w:val="20"/>
        </w:rPr>
        <w:t>.</w:t>
      </w:r>
    </w:p>
    <w:p w14:paraId="335E6D89" w14:textId="2A00B008" w:rsidR="00EB41A4" w:rsidRPr="00A8650C" w:rsidRDefault="00EB41A4" w:rsidP="00A8650C">
      <w:pPr>
        <w:ind w:left="567"/>
        <w:rPr>
          <w:rFonts w:eastAsia="Times New Roman" w:cs="Times New Roman"/>
          <w:szCs w:val="20"/>
        </w:rPr>
      </w:pPr>
      <w:r w:rsidRPr="00A8650C">
        <w:rPr>
          <w:rFonts w:eastAsia="Times New Roman" w:cs="Times New Roman"/>
          <w:szCs w:val="20"/>
          <w:u w:val="single"/>
        </w:rPr>
        <w:t>Hinweis:</w:t>
      </w:r>
      <w:r w:rsidRPr="00A8650C">
        <w:rPr>
          <w:rFonts w:eastAsia="Times New Roman" w:cs="Times New Roman"/>
          <w:szCs w:val="20"/>
        </w:rPr>
        <w:t xml:space="preserve"> </w:t>
      </w:r>
      <w:r w:rsidR="00C32DE5">
        <w:rPr>
          <w:rFonts w:eastAsia="Times New Roman" w:cs="Times New Roman"/>
          <w:szCs w:val="20"/>
        </w:rPr>
        <w:t>Ein angebotener</w:t>
      </w:r>
      <w:r w:rsidRPr="00A8650C">
        <w:rPr>
          <w:rFonts w:eastAsia="Times New Roman" w:cs="Times New Roman"/>
          <w:szCs w:val="20"/>
        </w:rPr>
        <w:t xml:space="preserve"> Basisrabatt ohne Revenue Commitment </w:t>
      </w:r>
      <w:r w:rsidR="00C32DE5">
        <w:rPr>
          <w:rFonts w:eastAsia="Times New Roman" w:cs="Times New Roman"/>
          <w:szCs w:val="20"/>
        </w:rPr>
        <w:t>muss</w:t>
      </w:r>
      <w:r w:rsidRPr="00A8650C">
        <w:rPr>
          <w:rFonts w:eastAsia="Times New Roman" w:cs="Times New Roman"/>
          <w:szCs w:val="20"/>
        </w:rPr>
        <w:t xml:space="preserve"> in den Szenarien berücksichtigt werden. Bitte machen Sie dieses über eine Formeleingabe </w:t>
      </w:r>
      <w:r w:rsidRPr="00A8650C">
        <w:rPr>
          <w:rFonts w:eastAsia="Times New Roman" w:cs="Times New Roman"/>
          <w:szCs w:val="20"/>
        </w:rPr>
        <w:lastRenderedPageBreak/>
        <w:t>ersichtlich. (Beispiel: Marktpreis gemäß Preisaushang im Internet für Service A = 100€, Basisrabatt ohne Revenue Commitment 10%, Eingabe in der Zelle „= 100€ * (1 - 10%)“.</w:t>
      </w:r>
    </w:p>
    <w:p w14:paraId="489CE627" w14:textId="5CE9528D" w:rsidR="00EB41A4" w:rsidRDefault="00EB41A4" w:rsidP="00BD3744">
      <w:pPr>
        <w:pStyle w:val="BBK-LvL4-Heading"/>
      </w:pPr>
      <w:r>
        <w:tab/>
        <w:t>Bewertung P4 – Transitions- und Einmalkosten</w:t>
      </w:r>
    </w:p>
    <w:p w14:paraId="463647A6" w14:textId="44D9CF98" w:rsidR="00EB41A4" w:rsidRPr="00A8650C" w:rsidRDefault="00EB41A4" w:rsidP="00A8650C">
      <w:pPr>
        <w:ind w:left="567"/>
        <w:rPr>
          <w:rFonts w:eastAsia="Times New Roman" w:cs="Times New Roman"/>
          <w:szCs w:val="20"/>
        </w:rPr>
      </w:pPr>
      <w:r w:rsidRPr="00A8650C">
        <w:rPr>
          <w:rFonts w:eastAsia="Times New Roman" w:cs="Times New Roman"/>
          <w:szCs w:val="20"/>
        </w:rPr>
        <w:t>Die Bewertung der vom Bieter</w:t>
      </w:r>
      <w:r w:rsidR="00D11B2B">
        <w:rPr>
          <w:rFonts w:eastAsia="Times New Roman" w:cs="Times New Roman"/>
          <w:szCs w:val="20"/>
        </w:rPr>
        <w:t>/ Bietergemeinschaft</w:t>
      </w:r>
      <w:r w:rsidRPr="00A8650C">
        <w:rPr>
          <w:rFonts w:eastAsia="Times New Roman" w:cs="Times New Roman"/>
          <w:szCs w:val="20"/>
        </w:rPr>
        <w:t xml:space="preserve"> angegebenen Transitions- und Einmalkosten erfolgt gemäß folgendem Schema:</w:t>
      </w:r>
    </w:p>
    <w:p w14:paraId="2B679135" w14:textId="630A27F4" w:rsidR="00EB41A4" w:rsidRDefault="00EB41A4" w:rsidP="00782E5D">
      <w:pPr>
        <w:pStyle w:val="BBK-LvL4-Heading"/>
        <w:numPr>
          <w:ilvl w:val="0"/>
          <w:numId w:val="2"/>
        </w:numPr>
      </w:pPr>
      <w:r>
        <w:t>keine Gebühren</w:t>
      </w:r>
      <w:r w:rsidR="00782E5D">
        <w:t>:</w:t>
      </w:r>
      <w:r w:rsidR="00782E5D">
        <w:tab/>
      </w:r>
      <w:r>
        <w:t xml:space="preserve"> </w:t>
      </w:r>
      <w:r w:rsidR="00782E5D">
        <w:tab/>
      </w:r>
      <w:r>
        <w:tab/>
        <w:t xml:space="preserve">volle </w:t>
      </w:r>
      <w:r w:rsidR="00A93B01">
        <w:t xml:space="preserve">Punktzahl </w:t>
      </w:r>
    </w:p>
    <w:p w14:paraId="3F3A794B" w14:textId="2648C91E" w:rsidR="00EB41A4" w:rsidRDefault="00EB41A4" w:rsidP="00782E5D">
      <w:pPr>
        <w:pStyle w:val="BBK-LvL4-Heading"/>
        <w:numPr>
          <w:ilvl w:val="0"/>
          <w:numId w:val="2"/>
        </w:numPr>
      </w:pPr>
      <w:r>
        <w:t>Gebühr &lt; 50.000 €</w:t>
      </w:r>
      <w:r w:rsidR="00782E5D">
        <w:t>:</w:t>
      </w:r>
      <w:r w:rsidR="00782E5D">
        <w:tab/>
      </w:r>
      <w:r>
        <w:tab/>
      </w:r>
      <w:r w:rsidR="00782E5D">
        <w:tab/>
      </w:r>
      <w:r w:rsidR="00687534">
        <w:t>75</w:t>
      </w:r>
      <w:r>
        <w:t xml:space="preserve">% der zu erreichenden </w:t>
      </w:r>
      <w:r w:rsidR="00A93B01">
        <w:t>Punk</w:t>
      </w:r>
      <w:r w:rsidR="00BD2010">
        <w:t>t</w:t>
      </w:r>
      <w:r w:rsidR="00A93B01">
        <w:t xml:space="preserve">zahl </w:t>
      </w:r>
    </w:p>
    <w:p w14:paraId="414C0052" w14:textId="07071EC1" w:rsidR="00EB41A4" w:rsidRDefault="00EB41A4" w:rsidP="00782E5D">
      <w:pPr>
        <w:pStyle w:val="BBK-LvL4-Heading"/>
        <w:numPr>
          <w:ilvl w:val="0"/>
          <w:numId w:val="2"/>
        </w:numPr>
      </w:pPr>
      <w:r>
        <w:t>50.000 ≥ Gebühr &lt; 100.000 €</w:t>
      </w:r>
      <w:r w:rsidR="00782E5D">
        <w:t>:</w:t>
      </w:r>
      <w:r>
        <w:t xml:space="preserve"> </w:t>
      </w:r>
      <w:r>
        <w:tab/>
        <w:t>5</w:t>
      </w:r>
      <w:r w:rsidR="00687534">
        <w:t>0</w:t>
      </w:r>
      <w:r>
        <w:t xml:space="preserve">% der zu erreichenden </w:t>
      </w:r>
      <w:r w:rsidR="00A93B01">
        <w:t xml:space="preserve">Punktzahl </w:t>
      </w:r>
    </w:p>
    <w:p w14:paraId="1BB52DF9" w14:textId="0C86B3EA" w:rsidR="00EB41A4" w:rsidRDefault="00EB41A4" w:rsidP="00782E5D">
      <w:pPr>
        <w:pStyle w:val="BBK-LvL4-Heading"/>
        <w:numPr>
          <w:ilvl w:val="0"/>
          <w:numId w:val="2"/>
        </w:numPr>
      </w:pPr>
      <w:r>
        <w:t>100.000 ≥ Gebühr &lt; 250.000 €</w:t>
      </w:r>
      <w:r w:rsidR="00782E5D">
        <w:t>:</w:t>
      </w:r>
      <w:r>
        <w:t xml:space="preserve"> </w:t>
      </w:r>
      <w:r>
        <w:tab/>
        <w:t xml:space="preserve">25% der zu erreichenden </w:t>
      </w:r>
      <w:r w:rsidR="00A93B01">
        <w:t xml:space="preserve">Punktzahl </w:t>
      </w:r>
    </w:p>
    <w:p w14:paraId="10B15751" w14:textId="787674F8" w:rsidR="00EB41A4" w:rsidRDefault="00EB41A4" w:rsidP="00782E5D">
      <w:pPr>
        <w:pStyle w:val="BBK-LvL4-Heading"/>
        <w:numPr>
          <w:ilvl w:val="0"/>
          <w:numId w:val="2"/>
        </w:numPr>
      </w:pPr>
      <w:r>
        <w:t>250.000 € ≥ Gebühr</w:t>
      </w:r>
      <w:r w:rsidR="00782E5D">
        <w:t>:</w:t>
      </w:r>
      <w:r>
        <w:t xml:space="preserve"> </w:t>
      </w:r>
      <w:r>
        <w:tab/>
      </w:r>
      <w:r w:rsidR="00782E5D">
        <w:tab/>
      </w:r>
      <w:r>
        <w:t xml:space="preserve">0% der zu erreichenden </w:t>
      </w:r>
      <w:r w:rsidR="00A93B01">
        <w:t xml:space="preserve">Punktzahl </w:t>
      </w:r>
    </w:p>
    <w:p w14:paraId="69B86BFD" w14:textId="03829735" w:rsidR="00BD3744" w:rsidRPr="00A8650C" w:rsidRDefault="00BD3744" w:rsidP="00A8650C">
      <w:pPr>
        <w:ind w:left="567"/>
        <w:rPr>
          <w:rFonts w:eastAsia="Times New Roman" w:cs="Times New Roman"/>
          <w:szCs w:val="20"/>
        </w:rPr>
      </w:pPr>
      <w:r w:rsidRPr="00A8650C">
        <w:rPr>
          <w:rFonts w:eastAsia="Times New Roman" w:cs="Times New Roman"/>
          <w:szCs w:val="20"/>
        </w:rPr>
        <w:t>Sofern ein Bieter</w:t>
      </w:r>
      <w:r w:rsidR="00D11B2B">
        <w:rPr>
          <w:rFonts w:eastAsia="Times New Roman" w:cs="Times New Roman"/>
          <w:szCs w:val="20"/>
        </w:rPr>
        <w:t xml:space="preserve">/ </w:t>
      </w:r>
      <w:r w:rsidR="009B5F66">
        <w:rPr>
          <w:rFonts w:eastAsia="Times New Roman" w:cs="Times New Roman"/>
          <w:szCs w:val="20"/>
        </w:rPr>
        <w:t xml:space="preserve">eine </w:t>
      </w:r>
      <w:r w:rsidR="00D11B2B">
        <w:rPr>
          <w:rFonts w:eastAsia="Times New Roman" w:cs="Times New Roman"/>
          <w:szCs w:val="20"/>
        </w:rPr>
        <w:t>Bietergemeinschaft</w:t>
      </w:r>
      <w:r w:rsidRPr="00A8650C">
        <w:rPr>
          <w:rFonts w:eastAsia="Times New Roman" w:cs="Times New Roman"/>
          <w:szCs w:val="20"/>
        </w:rPr>
        <w:t xml:space="preserve"> unangemessen hohe Einmal-/ Transitionskosten verlangt, welche über dem doppelten Wert der 0% Schwelle liegen, behält sich </w:t>
      </w:r>
      <w:r w:rsidR="00507357">
        <w:rPr>
          <w:rFonts w:eastAsia="Times New Roman" w:cs="Times New Roman"/>
          <w:szCs w:val="20"/>
        </w:rPr>
        <w:t>der</w:t>
      </w:r>
      <w:r w:rsidR="00507357" w:rsidRPr="00A8650C">
        <w:rPr>
          <w:rFonts w:eastAsia="Times New Roman" w:cs="Times New Roman"/>
          <w:szCs w:val="20"/>
        </w:rPr>
        <w:t xml:space="preserve"> </w:t>
      </w:r>
      <w:r w:rsidRPr="00A8650C">
        <w:rPr>
          <w:rFonts w:eastAsia="Times New Roman" w:cs="Times New Roman"/>
          <w:szCs w:val="20"/>
        </w:rPr>
        <w:t xml:space="preserve">Auftraggeber vor, das Angebot von der weiteren Bewertung auszuschließen.  </w:t>
      </w:r>
    </w:p>
    <w:p w14:paraId="0BB0F2B9" w14:textId="544BE5D9" w:rsidR="00EB41A4" w:rsidRPr="00EB41A4" w:rsidRDefault="00EB41A4" w:rsidP="00820850">
      <w:pPr>
        <w:pStyle w:val="BBK-LvL3-Heading"/>
      </w:pPr>
      <w:bookmarkStart w:id="45" w:name="_Toc229985945"/>
      <w:bookmarkStart w:id="46" w:name="_Toc229985946"/>
      <w:bookmarkStart w:id="47" w:name="_Toc229985947"/>
      <w:bookmarkStart w:id="48" w:name="_Toc229985948"/>
      <w:bookmarkStart w:id="49" w:name="_Toc229985949"/>
      <w:bookmarkStart w:id="50" w:name="_Toc229985950"/>
      <w:bookmarkStart w:id="51" w:name="_Toc229985951"/>
      <w:bookmarkStart w:id="52" w:name="_Toc229985952"/>
      <w:bookmarkStart w:id="53" w:name="_Toc229985953"/>
      <w:bookmarkStart w:id="54" w:name="_Toc229985954"/>
      <w:bookmarkStart w:id="55" w:name="_Toc229985955"/>
      <w:bookmarkStart w:id="56" w:name="_Toc229985956"/>
      <w:bookmarkStart w:id="57" w:name="_Toc229985957"/>
      <w:bookmarkStart w:id="58" w:name="_Toc229985958"/>
      <w:bookmarkStart w:id="59" w:name="_Toc229985959"/>
      <w:bookmarkStart w:id="60" w:name="_Toc229985960"/>
      <w:bookmarkStart w:id="61" w:name="_Toc229985961"/>
      <w:bookmarkStart w:id="62" w:name="_Toc229985962"/>
      <w:bookmarkStart w:id="63" w:name="_Toc229985963"/>
      <w:bookmarkStart w:id="64" w:name="_Toc229985964"/>
      <w:bookmarkStart w:id="65" w:name="_Toc229985965"/>
      <w:bookmarkStart w:id="66" w:name="_Toc229985966"/>
      <w:bookmarkStart w:id="67" w:name="_Toc229985967"/>
      <w:bookmarkStart w:id="68" w:name="_Toc229985968"/>
      <w:bookmarkStart w:id="69" w:name="_Toc229985969"/>
      <w:bookmarkStart w:id="70" w:name="_Toc229985970"/>
      <w:bookmarkStart w:id="71" w:name="_Toc229985971"/>
      <w:bookmarkStart w:id="72" w:name="_Toc229985972"/>
      <w:bookmarkStart w:id="73" w:name="_Toc229985973"/>
      <w:bookmarkStart w:id="74" w:name="_Toc229985974"/>
      <w:bookmarkStart w:id="75" w:name="_Toc229985975"/>
      <w:bookmarkStart w:id="76" w:name="_Toc229985976"/>
      <w:bookmarkStart w:id="77" w:name="_Toc229985977"/>
      <w:bookmarkStart w:id="78" w:name="_Toc229985978"/>
      <w:bookmarkStart w:id="79" w:name="_Toc229985979"/>
      <w:bookmarkStart w:id="80" w:name="_Toc229985980"/>
      <w:bookmarkStart w:id="81" w:name="_Toc229985981"/>
      <w:bookmarkStart w:id="82" w:name="_Toc229985982"/>
      <w:bookmarkStart w:id="83" w:name="_Toc229985983"/>
      <w:bookmarkStart w:id="84" w:name="_Toc229985984"/>
      <w:bookmarkStart w:id="85" w:name="_Toc229985985"/>
      <w:bookmarkStart w:id="86" w:name="_Toc229985986"/>
      <w:bookmarkStart w:id="87" w:name="_Toc229985987"/>
      <w:bookmarkStart w:id="88" w:name="_Toc229985988"/>
      <w:bookmarkStart w:id="89" w:name="_Toc229985989"/>
      <w:bookmarkStart w:id="90" w:name="_Toc229985990"/>
      <w:bookmarkStart w:id="91" w:name="_Toc229985991"/>
      <w:bookmarkStart w:id="92" w:name="_Toc229985992"/>
      <w:bookmarkStart w:id="93" w:name="_Toc229985993"/>
      <w:bookmarkStart w:id="94" w:name="_Toc229985994"/>
      <w:bookmarkStart w:id="95" w:name="_Toc229985995"/>
      <w:bookmarkStart w:id="96" w:name="_Toc229985996"/>
      <w:bookmarkStart w:id="97" w:name="_Toc229985997"/>
      <w:bookmarkStart w:id="98" w:name="_Toc229985998"/>
      <w:bookmarkStart w:id="99" w:name="_Toc229985999"/>
      <w:bookmarkStart w:id="100" w:name="_Toc229986000"/>
      <w:bookmarkStart w:id="101" w:name="_Toc229986001"/>
      <w:bookmarkStart w:id="102" w:name="_Toc229986002"/>
      <w:bookmarkStart w:id="103" w:name="_Toc229986003"/>
      <w:bookmarkStart w:id="104" w:name="_Toc234308175"/>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t>Fachlich / Te</w:t>
      </w:r>
      <w:r w:rsidR="003D2148">
        <w:t>c</w:t>
      </w:r>
      <w:r>
        <w:t>hnische Bewertung</w:t>
      </w:r>
      <w:bookmarkEnd w:id="104"/>
    </w:p>
    <w:p w14:paraId="4AC5A4F0" w14:textId="696ED940" w:rsidR="00EB41A4" w:rsidRDefault="00EB41A4" w:rsidP="00A8650C">
      <w:pPr>
        <w:ind w:left="567"/>
        <w:rPr>
          <w:rFonts w:eastAsia="Times New Roman" w:cs="Times New Roman"/>
          <w:szCs w:val="20"/>
        </w:rPr>
      </w:pPr>
      <w:r w:rsidRPr="00A8650C">
        <w:rPr>
          <w:rFonts w:eastAsia="Times New Roman" w:cs="Times New Roman"/>
          <w:szCs w:val="20"/>
        </w:rPr>
        <w:t>Die fachlichen / technischen Zuschlagskriterien sind i</w:t>
      </w:r>
      <w:r w:rsidR="00FE2C67" w:rsidRPr="00A8650C">
        <w:rPr>
          <w:rFonts w:eastAsia="Times New Roman" w:cs="Times New Roman"/>
          <w:szCs w:val="20"/>
        </w:rPr>
        <w:t xml:space="preserve">m Dokument </w:t>
      </w:r>
      <w:r w:rsidR="00FE2C67" w:rsidRPr="00B11A46">
        <w:rPr>
          <w:rFonts w:eastAsia="Times New Roman" w:cs="Times New Roman"/>
          <w:b/>
          <w:bCs/>
          <w:szCs w:val="20"/>
        </w:rPr>
        <w:t>B0</w:t>
      </w:r>
      <w:r w:rsidR="002A5769">
        <w:rPr>
          <w:rFonts w:eastAsia="Times New Roman" w:cs="Times New Roman"/>
          <w:b/>
          <w:bCs/>
          <w:szCs w:val="20"/>
        </w:rPr>
        <w:t>2</w:t>
      </w:r>
      <w:r w:rsidR="00FE2C67" w:rsidRPr="00B11A46">
        <w:rPr>
          <w:rFonts w:eastAsia="Times New Roman" w:cs="Times New Roman"/>
          <w:b/>
          <w:bCs/>
          <w:szCs w:val="20"/>
        </w:rPr>
        <w:t xml:space="preserve">-I </w:t>
      </w:r>
      <w:r w:rsidR="00D11B2B" w:rsidRPr="00B11A46">
        <w:rPr>
          <w:rFonts w:eastAsia="Times New Roman" w:cs="Times New Roman"/>
          <w:b/>
          <w:bCs/>
          <w:szCs w:val="20"/>
        </w:rPr>
        <w:t>„</w:t>
      </w:r>
      <w:r w:rsidR="00FE2C67" w:rsidRPr="00B11A46">
        <w:rPr>
          <w:rFonts w:eastAsia="Times New Roman" w:cs="Times New Roman"/>
          <w:b/>
          <w:bCs/>
          <w:szCs w:val="20"/>
        </w:rPr>
        <w:t>Fachliche Zuschlagskriterie</w:t>
      </w:r>
      <w:r w:rsidR="00D11B2B" w:rsidRPr="00B11A46">
        <w:rPr>
          <w:rFonts w:eastAsia="Times New Roman" w:cs="Times New Roman"/>
          <w:b/>
          <w:bCs/>
          <w:szCs w:val="20"/>
        </w:rPr>
        <w:t>n</w:t>
      </w:r>
      <w:r w:rsidR="00FE2C67" w:rsidRPr="00B11A46">
        <w:rPr>
          <w:rFonts w:eastAsia="Times New Roman" w:cs="Times New Roman"/>
          <w:b/>
          <w:bCs/>
          <w:szCs w:val="20"/>
        </w:rPr>
        <w:t>“</w:t>
      </w:r>
      <w:r w:rsidRPr="00A8650C">
        <w:rPr>
          <w:rFonts w:eastAsia="Times New Roman" w:cs="Times New Roman"/>
          <w:szCs w:val="20"/>
        </w:rPr>
        <w:t xml:space="preserve"> aufgeführt. Dabei ist zwischen den Kriterien der Lösungsdokumente und der Use-Cases zu unterscheiden. </w:t>
      </w:r>
      <w:r w:rsidR="00524371">
        <w:rPr>
          <w:rFonts w:eastAsia="Times New Roman" w:cs="Times New Roman"/>
          <w:szCs w:val="20"/>
        </w:rPr>
        <w:t>Für beide Bewertungsschemata gelten analog zum Teilnahmewettbewerb ergänzend zusätzliche Erläuterungen zu den verwendeten Begriffen:</w:t>
      </w:r>
    </w:p>
    <w:p w14:paraId="1B707C23" w14:textId="77777777" w:rsidR="00524371" w:rsidRDefault="00524371" w:rsidP="00524371">
      <w:pPr>
        <w:pStyle w:val="Listenabsatz"/>
        <w:numPr>
          <w:ilvl w:val="0"/>
          <w:numId w:val="25"/>
        </w:numPr>
        <w:spacing w:line="336" w:lineRule="auto"/>
        <w:ind w:left="1633" w:hanging="357"/>
        <w:rPr>
          <w:rFonts w:ascii="Arial" w:eastAsiaTheme="minorHAnsi" w:hAnsi="Arial" w:cstheme="minorBidi"/>
          <w:sz w:val="22"/>
          <w:szCs w:val="22"/>
          <w:lang w:eastAsia="en-US"/>
        </w:rPr>
      </w:pPr>
      <w:r w:rsidRPr="00032D8E">
        <w:rPr>
          <w:rFonts w:ascii="Arial" w:eastAsiaTheme="minorHAnsi" w:hAnsi="Arial" w:cstheme="minorBidi"/>
          <w:b/>
          <w:bCs/>
          <w:sz w:val="22"/>
          <w:szCs w:val="22"/>
          <w:lang w:eastAsia="en-US"/>
        </w:rPr>
        <w:t>Praxisnähe</w:t>
      </w:r>
      <w:r>
        <w:rPr>
          <w:rFonts w:ascii="Arial" w:eastAsiaTheme="minorHAnsi" w:hAnsi="Arial" w:cstheme="minorBidi"/>
          <w:b/>
          <w:bCs/>
          <w:sz w:val="22"/>
          <w:szCs w:val="22"/>
          <w:lang w:eastAsia="en-US"/>
        </w:rPr>
        <w:t xml:space="preserve"> </w:t>
      </w:r>
      <w:r w:rsidRPr="00032D8E">
        <w:rPr>
          <w:rFonts w:ascii="Arial" w:eastAsiaTheme="minorHAnsi" w:hAnsi="Arial" w:cstheme="minorBidi"/>
          <w:b/>
          <w:bCs/>
          <w:sz w:val="22"/>
          <w:szCs w:val="22"/>
          <w:lang w:eastAsia="en-US"/>
        </w:rPr>
        <w:t>/ praxisnah.</w:t>
      </w:r>
      <w:r w:rsidRPr="008C43A0">
        <w:rPr>
          <w:rFonts w:ascii="Arial" w:eastAsiaTheme="minorHAnsi" w:hAnsi="Arial" w:cstheme="minorBidi"/>
          <w:sz w:val="22"/>
          <w:szCs w:val="22"/>
          <w:lang w:eastAsia="en-US"/>
        </w:rPr>
        <w:t xml:space="preserve"> Die Deutsche Bundesbank versteht unter dem Begriff „praxisnah“ die auf der Basis von tatsächlicher Durchführung gewonnene Erfahrung in einem Tätigkeitsfeld, sowie erprobtes, aus einer konkreten Anwendungs- bzw. Tätigkeitsausübung gewonnenes und bewährtes Wissen und nicht theoretisch- oder lehrbuchbelegtes Wissen. Maßstab sind die aktuell bekannten und bewährten Architektur-, Prozess- und Technologieansätze.</w:t>
      </w:r>
    </w:p>
    <w:p w14:paraId="455717F7" w14:textId="77777777" w:rsidR="00524371" w:rsidRPr="008C43A0" w:rsidRDefault="00524371" w:rsidP="00524371">
      <w:pPr>
        <w:pStyle w:val="Listenabsatz"/>
        <w:ind w:left="1635"/>
        <w:rPr>
          <w:rFonts w:ascii="Arial" w:eastAsiaTheme="minorHAnsi" w:hAnsi="Arial" w:cstheme="minorBidi"/>
          <w:sz w:val="22"/>
          <w:szCs w:val="22"/>
          <w:lang w:eastAsia="en-US"/>
        </w:rPr>
      </w:pPr>
    </w:p>
    <w:p w14:paraId="393F42FC" w14:textId="77777777" w:rsidR="00524371" w:rsidRPr="008348E0" w:rsidRDefault="00524371" w:rsidP="00524371">
      <w:pPr>
        <w:pStyle w:val="Listenabsatz"/>
        <w:numPr>
          <w:ilvl w:val="0"/>
          <w:numId w:val="25"/>
        </w:numPr>
        <w:spacing w:line="336" w:lineRule="auto"/>
        <w:ind w:left="1633" w:hanging="357"/>
        <w:rPr>
          <w:rFonts w:ascii="Arial" w:eastAsiaTheme="minorHAnsi" w:hAnsi="Arial" w:cstheme="minorBidi"/>
          <w:sz w:val="22"/>
          <w:szCs w:val="22"/>
          <w:lang w:eastAsia="en-US"/>
        </w:rPr>
      </w:pPr>
      <w:r w:rsidRPr="008348E0">
        <w:rPr>
          <w:rFonts w:ascii="Arial" w:eastAsiaTheme="minorHAnsi" w:hAnsi="Arial" w:cstheme="minorBidi"/>
          <w:b/>
          <w:bCs/>
          <w:sz w:val="22"/>
          <w:szCs w:val="22"/>
          <w:lang w:eastAsia="en-US"/>
        </w:rPr>
        <w:t>Relevanz.</w:t>
      </w:r>
      <w:r w:rsidRPr="008348E0">
        <w:rPr>
          <w:rFonts w:ascii="Arial" w:eastAsiaTheme="minorHAnsi" w:hAnsi="Arial" w:cstheme="minorBidi"/>
          <w:sz w:val="22"/>
          <w:szCs w:val="22"/>
          <w:lang w:eastAsia="en-US"/>
        </w:rPr>
        <w:t xml:space="preserve"> Die Deutsche Bundesbank versteht unter dem Begriff „Relevanz“ die Anwendbarkeit und Bedeutsamkeit der Antworten hinsichtlich des </w:t>
      </w:r>
      <w:r w:rsidRPr="008348E0">
        <w:rPr>
          <w:rFonts w:ascii="Arial" w:eastAsiaTheme="minorHAnsi" w:hAnsi="Arial" w:cstheme="minorBidi"/>
          <w:sz w:val="22"/>
          <w:szCs w:val="22"/>
          <w:lang w:eastAsia="en-US"/>
        </w:rPr>
        <w:lastRenderedPageBreak/>
        <w:t>Ausschreibungsgegenstandes und der zukünftig zu erbringenden Leistungen, auf die sich die jeweilige Frage bezieht.</w:t>
      </w:r>
    </w:p>
    <w:p w14:paraId="4AF998BC" w14:textId="77777777" w:rsidR="00524371" w:rsidRPr="008C43A0" w:rsidRDefault="00524371" w:rsidP="00524371">
      <w:pPr>
        <w:pStyle w:val="Listenabsatz"/>
        <w:rPr>
          <w:b/>
          <w:bCs/>
        </w:rPr>
      </w:pPr>
    </w:p>
    <w:p w14:paraId="6465404F" w14:textId="77777777" w:rsidR="00524371" w:rsidRPr="008C43A0" w:rsidRDefault="00524371" w:rsidP="00524371">
      <w:pPr>
        <w:pStyle w:val="Listenabsatz"/>
        <w:numPr>
          <w:ilvl w:val="0"/>
          <w:numId w:val="25"/>
        </w:numPr>
        <w:spacing w:line="336" w:lineRule="auto"/>
        <w:ind w:left="1633" w:hanging="357"/>
        <w:rPr>
          <w:rFonts w:ascii="Arial" w:eastAsiaTheme="minorHAnsi" w:hAnsi="Arial" w:cstheme="minorBidi"/>
          <w:sz w:val="22"/>
          <w:szCs w:val="22"/>
          <w:lang w:eastAsia="en-US"/>
        </w:rPr>
      </w:pPr>
      <w:r w:rsidRPr="008348E0">
        <w:rPr>
          <w:rFonts w:ascii="Arial" w:eastAsiaTheme="minorHAnsi" w:hAnsi="Arial" w:cstheme="minorBidi"/>
          <w:b/>
          <w:bCs/>
          <w:sz w:val="22"/>
          <w:szCs w:val="22"/>
          <w:lang w:eastAsia="en-US"/>
        </w:rPr>
        <w:t>Transparenz</w:t>
      </w:r>
      <w:r>
        <w:rPr>
          <w:rFonts w:ascii="Arial" w:eastAsiaTheme="minorHAnsi" w:hAnsi="Arial" w:cstheme="minorBidi"/>
          <w:b/>
          <w:bCs/>
          <w:sz w:val="22"/>
          <w:szCs w:val="22"/>
          <w:lang w:eastAsia="en-US"/>
        </w:rPr>
        <w:t xml:space="preserve"> </w:t>
      </w:r>
      <w:r w:rsidRPr="008348E0">
        <w:rPr>
          <w:rFonts w:ascii="Arial" w:eastAsiaTheme="minorHAnsi" w:hAnsi="Arial" w:cstheme="minorBidi"/>
          <w:b/>
          <w:bCs/>
          <w:sz w:val="22"/>
          <w:szCs w:val="22"/>
          <w:lang w:eastAsia="en-US"/>
        </w:rPr>
        <w:t>/ Nachvollziehbarkeit.</w:t>
      </w:r>
      <w:r w:rsidRPr="00AC63F5">
        <w:rPr>
          <w:rFonts w:ascii="Arial" w:eastAsiaTheme="minorHAnsi" w:hAnsi="Arial" w:cstheme="minorBidi"/>
          <w:sz w:val="22"/>
          <w:szCs w:val="22"/>
          <w:lang w:eastAsia="en-US"/>
        </w:rPr>
        <w:t xml:space="preserve"> Die Deutsche Bundesbank versteht unter den Begriffen „Transparenz</w:t>
      </w:r>
      <w:r>
        <w:rPr>
          <w:rFonts w:ascii="Arial" w:eastAsiaTheme="minorHAnsi" w:hAnsi="Arial" w:cstheme="minorBidi"/>
          <w:sz w:val="22"/>
          <w:szCs w:val="22"/>
          <w:lang w:eastAsia="en-US"/>
        </w:rPr>
        <w:t xml:space="preserve"> </w:t>
      </w:r>
      <w:r w:rsidRPr="00AC63F5">
        <w:rPr>
          <w:rFonts w:ascii="Arial" w:eastAsiaTheme="minorHAnsi" w:hAnsi="Arial" w:cstheme="minorBidi"/>
          <w:sz w:val="22"/>
          <w:szCs w:val="22"/>
          <w:lang w:eastAsia="en-US"/>
        </w:rPr>
        <w:t>/ Nachvollziehbarkeit“ eine in sich schlüssige, verständliche und fachlich zutreffende Darstellung, die einem fachkundigen Leser eine sachgerechte Beurteilung erlaubt.</w:t>
      </w:r>
      <w:r w:rsidRPr="008348E0">
        <w:rPr>
          <w:rFonts w:ascii="Arial" w:eastAsiaTheme="minorHAnsi" w:hAnsi="Arial" w:cstheme="minorBidi"/>
          <w:sz w:val="22"/>
          <w:szCs w:val="22"/>
          <w:lang w:eastAsia="en-US"/>
        </w:rPr>
        <w:t xml:space="preserve"> </w:t>
      </w:r>
      <w:r w:rsidRPr="008C43A0">
        <w:rPr>
          <w:rFonts w:ascii="Arial" w:eastAsiaTheme="minorHAnsi" w:hAnsi="Arial" w:cstheme="minorBidi"/>
          <w:sz w:val="22"/>
          <w:szCs w:val="22"/>
          <w:lang w:eastAsia="en-US"/>
        </w:rPr>
        <w:t xml:space="preserve"> </w:t>
      </w:r>
    </w:p>
    <w:p w14:paraId="1B60F2A4" w14:textId="77777777" w:rsidR="00524371" w:rsidRPr="008C43A0" w:rsidRDefault="00524371" w:rsidP="00524371">
      <w:pPr>
        <w:pStyle w:val="Listenabsatz"/>
        <w:rPr>
          <w:rFonts w:ascii="Arial" w:eastAsiaTheme="minorHAnsi" w:hAnsi="Arial" w:cstheme="minorBidi"/>
          <w:sz w:val="22"/>
          <w:szCs w:val="22"/>
          <w:lang w:eastAsia="en-US"/>
        </w:rPr>
      </w:pPr>
    </w:p>
    <w:p w14:paraId="71492C2E" w14:textId="77777777" w:rsidR="00524371" w:rsidRPr="008C43A0" w:rsidRDefault="00524371" w:rsidP="00524371">
      <w:pPr>
        <w:pStyle w:val="Listenabsatz"/>
        <w:numPr>
          <w:ilvl w:val="0"/>
          <w:numId w:val="25"/>
        </w:numPr>
        <w:spacing w:line="336" w:lineRule="auto"/>
        <w:rPr>
          <w:rFonts w:ascii="Arial" w:eastAsiaTheme="minorHAnsi" w:hAnsi="Arial" w:cstheme="minorBidi"/>
          <w:sz w:val="22"/>
          <w:szCs w:val="22"/>
          <w:lang w:eastAsia="en-US"/>
        </w:rPr>
      </w:pPr>
      <w:r w:rsidRPr="0019505C">
        <w:rPr>
          <w:rFonts w:ascii="Arial" w:eastAsiaTheme="minorHAnsi" w:hAnsi="Arial" w:cstheme="minorBidi"/>
          <w:b/>
          <w:bCs/>
          <w:sz w:val="22"/>
          <w:szCs w:val="22"/>
          <w:lang w:eastAsia="en-US"/>
        </w:rPr>
        <w:t>Durchgehend / Vollumfänglich</w:t>
      </w:r>
      <w:r w:rsidRPr="008C43A0">
        <w:rPr>
          <w:rFonts w:ascii="Arial" w:eastAsiaTheme="minorHAnsi" w:hAnsi="Arial" w:cstheme="minorBidi"/>
          <w:sz w:val="22"/>
          <w:szCs w:val="22"/>
          <w:lang w:eastAsia="en-US"/>
        </w:rPr>
        <w:t xml:space="preserve"> (synonym „sehr gut“ oder „sehr umfassend“). Die Deutsche Bundesbank versteht unter den Begriffen „durchgehend“ und „vollständig“ eine lückenlose und schlüssige Darstellung bzw. Erfüllung von Anforderungen ohne erkennbare signifikante Abweichungen oder Fehler.</w:t>
      </w:r>
    </w:p>
    <w:p w14:paraId="1F30E02B" w14:textId="77777777" w:rsidR="00524371" w:rsidRPr="008C43A0" w:rsidRDefault="00524371" w:rsidP="00524371">
      <w:pPr>
        <w:pStyle w:val="Listenabsatz"/>
        <w:spacing w:line="336" w:lineRule="auto"/>
        <w:rPr>
          <w:rFonts w:ascii="Arial" w:eastAsiaTheme="minorHAnsi" w:hAnsi="Arial" w:cstheme="minorBidi"/>
          <w:sz w:val="22"/>
          <w:szCs w:val="22"/>
          <w:lang w:eastAsia="en-US"/>
        </w:rPr>
      </w:pPr>
    </w:p>
    <w:p w14:paraId="3114840D" w14:textId="77777777" w:rsidR="00524371" w:rsidRPr="008C43A0" w:rsidRDefault="00524371" w:rsidP="00524371">
      <w:pPr>
        <w:pStyle w:val="Listenabsatz"/>
        <w:numPr>
          <w:ilvl w:val="0"/>
          <w:numId w:val="25"/>
        </w:numPr>
        <w:spacing w:line="336" w:lineRule="auto"/>
        <w:rPr>
          <w:rFonts w:ascii="Arial" w:eastAsiaTheme="minorHAnsi" w:hAnsi="Arial" w:cstheme="minorBidi"/>
          <w:sz w:val="22"/>
          <w:szCs w:val="22"/>
          <w:lang w:eastAsia="en-US"/>
        </w:rPr>
      </w:pPr>
      <w:r w:rsidRPr="0019505C">
        <w:rPr>
          <w:rFonts w:ascii="Arial" w:eastAsiaTheme="minorHAnsi" w:hAnsi="Arial" w:cstheme="minorBidi"/>
          <w:b/>
          <w:bCs/>
          <w:sz w:val="22"/>
          <w:szCs w:val="22"/>
          <w:lang w:eastAsia="en-US"/>
        </w:rPr>
        <w:t>Weitgehend</w:t>
      </w:r>
      <w:r w:rsidRPr="008C43A0">
        <w:rPr>
          <w:rFonts w:ascii="Arial" w:eastAsiaTheme="minorHAnsi" w:hAnsi="Arial" w:cstheme="minorBidi"/>
          <w:sz w:val="22"/>
          <w:szCs w:val="22"/>
          <w:lang w:eastAsia="en-US"/>
        </w:rPr>
        <w:t xml:space="preserve"> (synonym „gut“ oder „umfassend“). Die Deutsche Bundesbank versteht unter dem Begriff „weitgehend“ einen nahezu vollständigen Abdeckungsgrad der gestellten Anforderungen bzgl. Relevanz, Qualität und Umfang.</w:t>
      </w:r>
    </w:p>
    <w:p w14:paraId="7B1AA390" w14:textId="77777777" w:rsidR="00524371" w:rsidRPr="008C43A0" w:rsidRDefault="00524371" w:rsidP="00524371">
      <w:pPr>
        <w:pStyle w:val="Listenabsatz"/>
        <w:spacing w:line="336" w:lineRule="auto"/>
        <w:rPr>
          <w:rFonts w:ascii="Arial" w:eastAsiaTheme="minorHAnsi" w:hAnsi="Arial" w:cstheme="minorBidi"/>
          <w:sz w:val="22"/>
          <w:szCs w:val="22"/>
          <w:lang w:eastAsia="en-US"/>
        </w:rPr>
      </w:pPr>
    </w:p>
    <w:p w14:paraId="4801B809" w14:textId="77777777" w:rsidR="00524371" w:rsidRPr="008C43A0" w:rsidRDefault="00524371" w:rsidP="00524371">
      <w:pPr>
        <w:pStyle w:val="Listenabsatz"/>
        <w:numPr>
          <w:ilvl w:val="0"/>
          <w:numId w:val="25"/>
        </w:numPr>
        <w:spacing w:line="336" w:lineRule="auto"/>
        <w:rPr>
          <w:rFonts w:ascii="Arial" w:hAnsi="Arial"/>
          <w:sz w:val="22"/>
          <w:szCs w:val="22"/>
        </w:rPr>
      </w:pPr>
      <w:r w:rsidRPr="00306CB5">
        <w:rPr>
          <w:rFonts w:ascii="Arial" w:eastAsiaTheme="minorHAnsi" w:hAnsi="Arial" w:cstheme="minorBidi"/>
          <w:b/>
          <w:bCs/>
          <w:sz w:val="22"/>
          <w:szCs w:val="22"/>
          <w:lang w:eastAsia="en-US"/>
        </w:rPr>
        <w:t>Überwiegend</w:t>
      </w:r>
      <w:r w:rsidRPr="008C43A0">
        <w:rPr>
          <w:rFonts w:ascii="Arial" w:eastAsiaTheme="minorHAnsi" w:hAnsi="Arial" w:cstheme="minorBidi"/>
          <w:sz w:val="22"/>
          <w:szCs w:val="22"/>
          <w:lang w:eastAsia="en-US"/>
        </w:rPr>
        <w:t xml:space="preserve"> (synonym „befriedigend“). Die Deutsche Bundesbank versteht unter dem Begriff „überwiegend“ einen nicht vollständigen, aber signifikant über die Hälfte hinausgehenden Abdeckungsgrad der gestellten Anforderungen bzgl. Relevanz, Qualität und Umfang.</w:t>
      </w:r>
    </w:p>
    <w:p w14:paraId="04FDFA54" w14:textId="77777777" w:rsidR="00524371" w:rsidRPr="008C43A0" w:rsidRDefault="00524371" w:rsidP="00524371">
      <w:pPr>
        <w:pStyle w:val="Listenabsatz"/>
        <w:spacing w:line="336" w:lineRule="auto"/>
        <w:rPr>
          <w:rFonts w:ascii="Arial" w:hAnsi="Arial"/>
          <w:b/>
          <w:bCs/>
          <w:sz w:val="22"/>
          <w:szCs w:val="22"/>
        </w:rPr>
      </w:pPr>
    </w:p>
    <w:p w14:paraId="1E791FD1" w14:textId="77777777" w:rsidR="00524371" w:rsidRDefault="00524371" w:rsidP="00524371">
      <w:pPr>
        <w:pStyle w:val="Listenabsatz"/>
        <w:numPr>
          <w:ilvl w:val="0"/>
          <w:numId w:val="25"/>
        </w:numPr>
        <w:spacing w:line="336" w:lineRule="auto"/>
        <w:rPr>
          <w:rFonts w:ascii="Arial" w:hAnsi="Arial"/>
          <w:sz w:val="22"/>
          <w:szCs w:val="22"/>
        </w:rPr>
      </w:pPr>
      <w:r w:rsidRPr="008C43A0">
        <w:rPr>
          <w:rFonts w:ascii="Arial" w:hAnsi="Arial"/>
          <w:b/>
          <w:bCs/>
          <w:sz w:val="22"/>
          <w:szCs w:val="22"/>
        </w:rPr>
        <w:t>Teilweise</w:t>
      </w:r>
      <w:r w:rsidRPr="00003E3F">
        <w:rPr>
          <w:rFonts w:ascii="Arial" w:hAnsi="Arial"/>
          <w:sz w:val="22"/>
          <w:szCs w:val="22"/>
        </w:rPr>
        <w:t xml:space="preserve"> (synonym „</w:t>
      </w:r>
      <w:r w:rsidRPr="008C43A0">
        <w:rPr>
          <w:rFonts w:ascii="Arial" w:hAnsi="Arial"/>
          <w:b/>
          <w:bCs/>
          <w:sz w:val="22"/>
          <w:szCs w:val="22"/>
        </w:rPr>
        <w:t>ausreichend</w:t>
      </w:r>
      <w:r w:rsidRPr="00003E3F">
        <w:rPr>
          <w:rFonts w:ascii="Arial" w:hAnsi="Arial"/>
          <w:sz w:val="22"/>
          <w:szCs w:val="22"/>
        </w:rPr>
        <w:t>“). Die Deutsche Bundesbank versteht unter dem Begriff „teilweise“ einen nicht vollständigen und nicht deutlich über die Hälfte hinausgehenden, aber auch nicht signifikant unter der Hälfte liegenden Abdeckungsgrad der gestellten Anforderungen bzgl. Relevanz, Qualität und Umfang.</w:t>
      </w:r>
    </w:p>
    <w:p w14:paraId="27C64A5A" w14:textId="77777777" w:rsidR="00524371" w:rsidRPr="00C20575" w:rsidRDefault="00524371" w:rsidP="00524371">
      <w:pPr>
        <w:pStyle w:val="Listenabsatz"/>
        <w:rPr>
          <w:rFonts w:ascii="Arial" w:hAnsi="Arial"/>
          <w:sz w:val="22"/>
          <w:szCs w:val="22"/>
        </w:rPr>
      </w:pPr>
    </w:p>
    <w:p w14:paraId="7D1F25B9" w14:textId="77777777" w:rsidR="00524371" w:rsidRPr="00003E3F" w:rsidRDefault="00524371" w:rsidP="00524371">
      <w:pPr>
        <w:pStyle w:val="Listenabsatz"/>
        <w:numPr>
          <w:ilvl w:val="0"/>
          <w:numId w:val="25"/>
        </w:numPr>
        <w:spacing w:line="336" w:lineRule="auto"/>
        <w:rPr>
          <w:rFonts w:ascii="Arial" w:hAnsi="Arial"/>
          <w:sz w:val="22"/>
          <w:szCs w:val="22"/>
        </w:rPr>
      </w:pPr>
      <w:r w:rsidRPr="00367EB0">
        <w:rPr>
          <w:rFonts w:ascii="Arial" w:hAnsi="Arial"/>
          <w:b/>
          <w:bCs/>
          <w:sz w:val="22"/>
          <w:szCs w:val="22"/>
        </w:rPr>
        <w:t>Nicht hinreichend</w:t>
      </w:r>
      <w:r w:rsidRPr="00367EB0">
        <w:rPr>
          <w:rFonts w:ascii="Arial" w:hAnsi="Arial"/>
          <w:sz w:val="22"/>
          <w:szCs w:val="22"/>
        </w:rPr>
        <w:t xml:space="preserve"> (synonym „</w:t>
      </w:r>
      <w:r w:rsidRPr="00367EB0">
        <w:rPr>
          <w:rFonts w:ascii="Arial" w:hAnsi="Arial"/>
          <w:b/>
          <w:bCs/>
          <w:sz w:val="22"/>
          <w:szCs w:val="22"/>
        </w:rPr>
        <w:t>ungenügend</w:t>
      </w:r>
      <w:r w:rsidRPr="00367EB0">
        <w:rPr>
          <w:rFonts w:ascii="Arial" w:hAnsi="Arial"/>
          <w:sz w:val="22"/>
          <w:szCs w:val="22"/>
        </w:rPr>
        <w:t>): Die Deutsche Bundesbank versteht unter dem Begriff „nicht hinreichend“ einen signifikant unter der Hälfte liegenden Abdeckungsgrad der gestellten Anforderungen bzgl. Relevanz, Qualität und Umfang, der im Ergebnis auf eine den Anforderungen nicht mehr genügende Leistungserbringung schließen lässt.</w:t>
      </w:r>
    </w:p>
    <w:p w14:paraId="1B555EA9" w14:textId="7EA49BFB" w:rsidR="00EB41A4" w:rsidRDefault="00EB41A4" w:rsidP="00FE2C67">
      <w:pPr>
        <w:pStyle w:val="BBK-LvL4-Heading"/>
      </w:pPr>
      <w:r>
        <w:t>Erläuterung zur Bewertung der Lösungsdokumente</w:t>
      </w:r>
    </w:p>
    <w:p w14:paraId="16340B81" w14:textId="4CEFC9E1" w:rsidR="00EB41A4" w:rsidRPr="00A8650C" w:rsidRDefault="00EB41A4" w:rsidP="00A8650C">
      <w:pPr>
        <w:ind w:left="567"/>
        <w:rPr>
          <w:rFonts w:eastAsia="Times New Roman" w:cs="Times New Roman"/>
          <w:szCs w:val="20"/>
        </w:rPr>
      </w:pPr>
      <w:r w:rsidRPr="00A8650C">
        <w:rPr>
          <w:rFonts w:eastAsia="Times New Roman" w:cs="Times New Roman"/>
          <w:szCs w:val="20"/>
        </w:rPr>
        <w:lastRenderedPageBreak/>
        <w:t>I</w:t>
      </w:r>
      <w:r w:rsidR="00FE2C67" w:rsidRPr="00A8650C">
        <w:rPr>
          <w:rFonts w:eastAsia="Times New Roman" w:cs="Times New Roman"/>
          <w:szCs w:val="20"/>
        </w:rPr>
        <w:t xml:space="preserve">m Dokument </w:t>
      </w:r>
      <w:r w:rsidR="00FE2C67" w:rsidRPr="00B11A46">
        <w:rPr>
          <w:rFonts w:eastAsia="Times New Roman" w:cs="Times New Roman"/>
          <w:b/>
          <w:bCs/>
          <w:szCs w:val="20"/>
        </w:rPr>
        <w:t>B0</w:t>
      </w:r>
      <w:r w:rsidR="002A5769">
        <w:rPr>
          <w:rFonts w:eastAsia="Times New Roman" w:cs="Times New Roman"/>
          <w:b/>
          <w:bCs/>
          <w:szCs w:val="20"/>
        </w:rPr>
        <w:t>2</w:t>
      </w:r>
      <w:r w:rsidR="00FE2C67" w:rsidRPr="00B11A46">
        <w:rPr>
          <w:rFonts w:eastAsia="Times New Roman" w:cs="Times New Roman"/>
          <w:b/>
          <w:bCs/>
          <w:szCs w:val="20"/>
        </w:rPr>
        <w:t xml:space="preserve">-I </w:t>
      </w:r>
      <w:r w:rsidR="00D11B2B" w:rsidRPr="00B11A46">
        <w:rPr>
          <w:rFonts w:eastAsia="Times New Roman" w:cs="Times New Roman"/>
          <w:b/>
          <w:bCs/>
          <w:szCs w:val="20"/>
        </w:rPr>
        <w:t>„</w:t>
      </w:r>
      <w:r w:rsidR="00FE2C67" w:rsidRPr="00B11A46">
        <w:rPr>
          <w:rFonts w:eastAsia="Times New Roman" w:cs="Times New Roman"/>
          <w:b/>
          <w:bCs/>
          <w:szCs w:val="20"/>
        </w:rPr>
        <w:t>Fachliche Zuschlagskriterien</w:t>
      </w:r>
      <w:r w:rsidR="00D11B2B" w:rsidRPr="00B11A46">
        <w:rPr>
          <w:rFonts w:eastAsia="Times New Roman" w:cs="Times New Roman"/>
          <w:b/>
          <w:bCs/>
          <w:szCs w:val="20"/>
        </w:rPr>
        <w:t>“</w:t>
      </w:r>
      <w:r w:rsidR="00D11B2B" w:rsidRPr="002D2B02">
        <w:rPr>
          <w:rFonts w:eastAsia="Times New Roman" w:cs="Times New Roman"/>
          <w:szCs w:val="20"/>
        </w:rPr>
        <w:t>,</w:t>
      </w:r>
      <w:r w:rsidRPr="002D2B02">
        <w:rPr>
          <w:rFonts w:eastAsia="Times New Roman" w:cs="Times New Roman"/>
          <w:szCs w:val="20"/>
        </w:rPr>
        <w:t xml:space="preserve"> </w:t>
      </w:r>
      <w:r w:rsidRPr="00A8650C">
        <w:rPr>
          <w:rFonts w:eastAsia="Times New Roman" w:cs="Times New Roman"/>
          <w:szCs w:val="20"/>
        </w:rPr>
        <w:t>Tabellenblatt „Lösungsdokumente“</w:t>
      </w:r>
      <w:r w:rsidR="00A60ED7">
        <w:rPr>
          <w:rFonts w:eastAsia="Times New Roman" w:cs="Times New Roman"/>
          <w:szCs w:val="20"/>
        </w:rPr>
        <w:t>,</w:t>
      </w:r>
      <w:r w:rsidRPr="00A8650C">
        <w:rPr>
          <w:rFonts w:eastAsia="Times New Roman" w:cs="Times New Roman"/>
          <w:szCs w:val="20"/>
        </w:rPr>
        <w:t xml:space="preserve"> ist je Kriterium das Bewertungsschema für die Bewertungsstufen 1-5 hinterlegt.</w:t>
      </w:r>
      <w:r w:rsidR="00FE2C67" w:rsidRPr="00A8650C">
        <w:rPr>
          <w:rFonts w:eastAsia="Times New Roman" w:cs="Times New Roman"/>
          <w:szCs w:val="20"/>
        </w:rPr>
        <w:t xml:space="preserve"> </w:t>
      </w:r>
      <w:r w:rsidR="00A60ED7">
        <w:rPr>
          <w:rFonts w:eastAsia="Times New Roman" w:cs="Times New Roman"/>
          <w:szCs w:val="20"/>
        </w:rPr>
        <w:t xml:space="preserve">Jedes Kriterium ist in Unterkriterien gegliedert. </w:t>
      </w:r>
      <w:r w:rsidRPr="00A8650C">
        <w:rPr>
          <w:rFonts w:eastAsia="Times New Roman" w:cs="Times New Roman"/>
          <w:szCs w:val="20"/>
        </w:rPr>
        <w:t>Die Bewertung der jeweiligen Kriterien</w:t>
      </w:r>
      <w:r w:rsidR="00A60ED7">
        <w:rPr>
          <w:rFonts w:eastAsia="Times New Roman" w:cs="Times New Roman"/>
          <w:szCs w:val="20"/>
        </w:rPr>
        <w:t xml:space="preserve"> und Unterkriterien</w:t>
      </w:r>
      <w:r w:rsidRPr="00A8650C">
        <w:rPr>
          <w:rFonts w:eastAsia="Times New Roman" w:cs="Times New Roman"/>
          <w:szCs w:val="20"/>
        </w:rPr>
        <w:t xml:space="preserve"> erfolgt in den Bewertungsstufen 1-5 wie folgt:</w:t>
      </w:r>
    </w:p>
    <w:p w14:paraId="65AA180C" w14:textId="1D38E895" w:rsidR="00EB41A4" w:rsidRDefault="00EB41A4" w:rsidP="00FE2C67">
      <w:pPr>
        <w:pStyle w:val="BBK-LvL4-Heading"/>
        <w:numPr>
          <w:ilvl w:val="0"/>
          <w:numId w:val="2"/>
        </w:numPr>
        <w:jc w:val="left"/>
      </w:pPr>
      <w:r>
        <w:t xml:space="preserve">Stufe 1 = volle </w:t>
      </w:r>
      <w:r w:rsidR="003B3E08">
        <w:t>Punktzahl</w:t>
      </w:r>
    </w:p>
    <w:p w14:paraId="457E1B3C" w14:textId="0830854B" w:rsidR="003B3E08" w:rsidRDefault="00EB41A4" w:rsidP="003B3E08">
      <w:pPr>
        <w:pStyle w:val="BBK-LvL4-Heading"/>
        <w:numPr>
          <w:ilvl w:val="0"/>
          <w:numId w:val="2"/>
        </w:numPr>
        <w:jc w:val="left"/>
      </w:pPr>
      <w:r>
        <w:t xml:space="preserve">Stufe 2 = </w:t>
      </w:r>
      <w:r w:rsidR="003B3E08">
        <w:t>75</w:t>
      </w:r>
      <w:r>
        <w:t xml:space="preserve">% der zu erreichenden </w:t>
      </w:r>
      <w:r w:rsidR="003B3E08">
        <w:t xml:space="preserve">Punktzahl </w:t>
      </w:r>
    </w:p>
    <w:p w14:paraId="3E362DA3" w14:textId="6C761D79" w:rsidR="003B3E08" w:rsidRDefault="00EB41A4" w:rsidP="003B3E08">
      <w:pPr>
        <w:pStyle w:val="BBK-LvL4-Heading"/>
        <w:numPr>
          <w:ilvl w:val="0"/>
          <w:numId w:val="2"/>
        </w:numPr>
        <w:jc w:val="left"/>
      </w:pPr>
      <w:r>
        <w:t>Stufe 3 = 5</w:t>
      </w:r>
      <w:r w:rsidR="003B3E08">
        <w:t>0</w:t>
      </w:r>
      <w:r>
        <w:t xml:space="preserve">% der zu erreichenden </w:t>
      </w:r>
      <w:r w:rsidR="003B3E08">
        <w:t xml:space="preserve">Punktzahl </w:t>
      </w:r>
    </w:p>
    <w:p w14:paraId="286A3585" w14:textId="57DF874E" w:rsidR="00EB41A4" w:rsidRDefault="00EB41A4" w:rsidP="003B3E08">
      <w:pPr>
        <w:pStyle w:val="BBK-LvL4-Heading"/>
        <w:numPr>
          <w:ilvl w:val="0"/>
          <w:numId w:val="2"/>
        </w:numPr>
        <w:jc w:val="left"/>
      </w:pPr>
      <w:r>
        <w:t xml:space="preserve">Stufe 4 = 25% der zu erreichenden </w:t>
      </w:r>
      <w:r w:rsidR="003B3E08">
        <w:t xml:space="preserve">Punktzahl </w:t>
      </w:r>
    </w:p>
    <w:p w14:paraId="15FDC875" w14:textId="77777777" w:rsidR="00BD2010" w:rsidRDefault="00EB41A4" w:rsidP="00BD2010">
      <w:pPr>
        <w:pStyle w:val="BBK-LvL4-Heading"/>
        <w:numPr>
          <w:ilvl w:val="0"/>
          <w:numId w:val="2"/>
        </w:numPr>
        <w:jc w:val="left"/>
      </w:pPr>
      <w:r>
        <w:t xml:space="preserve">Stufe 5 = 0 % der zu erreichenden </w:t>
      </w:r>
      <w:r w:rsidR="003B3E08">
        <w:t xml:space="preserve">Punktzahl </w:t>
      </w:r>
    </w:p>
    <w:p w14:paraId="64409CBD" w14:textId="28DD1010" w:rsidR="003B3E08" w:rsidRPr="003B3E08" w:rsidRDefault="003B3E08" w:rsidP="00BD2010">
      <w:pPr>
        <w:ind w:firstLine="567"/>
      </w:pPr>
      <w:r>
        <w:t xml:space="preserve">Siehe </w:t>
      </w:r>
      <w:r w:rsidRPr="00524371">
        <w:rPr>
          <w:b/>
          <w:bCs/>
        </w:rPr>
        <w:t>B0</w:t>
      </w:r>
      <w:r w:rsidR="002A5769">
        <w:rPr>
          <w:b/>
          <w:bCs/>
        </w:rPr>
        <w:t>2</w:t>
      </w:r>
      <w:r w:rsidRPr="00524371">
        <w:rPr>
          <w:b/>
          <w:bCs/>
        </w:rPr>
        <w:t>-I „</w:t>
      </w:r>
      <w:r w:rsidR="00524371" w:rsidRPr="00524371">
        <w:rPr>
          <w:b/>
          <w:bCs/>
        </w:rPr>
        <w:t>Fachliche Zuschlagskriterien</w:t>
      </w:r>
      <w:r w:rsidRPr="00524371">
        <w:rPr>
          <w:b/>
          <w:bCs/>
        </w:rPr>
        <w:t>“</w:t>
      </w:r>
      <w:r>
        <w:t xml:space="preserve"> für Details.</w:t>
      </w:r>
    </w:p>
    <w:p w14:paraId="194CD23D" w14:textId="3E4E844E" w:rsidR="00F02A21" w:rsidRDefault="00EB41A4" w:rsidP="00A8650C">
      <w:pPr>
        <w:ind w:left="567"/>
        <w:rPr>
          <w:rFonts w:eastAsia="Times New Roman" w:cs="Times New Roman"/>
          <w:szCs w:val="20"/>
        </w:rPr>
      </w:pPr>
      <w:r w:rsidRPr="00A8650C">
        <w:rPr>
          <w:rFonts w:eastAsia="Times New Roman" w:cs="Times New Roman"/>
          <w:szCs w:val="20"/>
        </w:rPr>
        <w:t>Ferner ist für jedes Kriterium ein Lösungsdokument vorgegeben, in welchem der Bieter</w:t>
      </w:r>
      <w:r w:rsidR="00D11B2B">
        <w:rPr>
          <w:rFonts w:eastAsia="Times New Roman" w:cs="Times New Roman"/>
          <w:szCs w:val="20"/>
        </w:rPr>
        <w:t>/ die Bietergemeinschaft</w:t>
      </w:r>
      <w:r w:rsidRPr="00A8650C">
        <w:rPr>
          <w:rFonts w:eastAsia="Times New Roman" w:cs="Times New Roman"/>
          <w:szCs w:val="20"/>
        </w:rPr>
        <w:t xml:space="preserve"> seine Antwort auf das Kriterium einzutragen hat. Dieses Dokument bildet dann die Grundlage für die Bewertung.</w:t>
      </w:r>
    </w:p>
    <w:p w14:paraId="1C4E7C9B" w14:textId="793D7550" w:rsidR="0078681D" w:rsidRPr="00A8650C" w:rsidRDefault="0078681D" w:rsidP="0078681D">
      <w:pPr>
        <w:ind w:left="567"/>
        <w:rPr>
          <w:rFonts w:eastAsia="Times New Roman" w:cs="Times New Roman"/>
          <w:szCs w:val="20"/>
        </w:rPr>
      </w:pPr>
      <w:r w:rsidRPr="00546D13">
        <w:rPr>
          <w:rFonts w:eastAsia="Times New Roman" w:cs="Times New Roman"/>
          <w:szCs w:val="20"/>
        </w:rPr>
        <w:t xml:space="preserve">Bei einer unterschiedlichen Bewertung mehrerer Bewertungsaspekte </w:t>
      </w:r>
      <w:r>
        <w:rPr>
          <w:rFonts w:eastAsia="Times New Roman" w:cs="Times New Roman"/>
          <w:szCs w:val="20"/>
        </w:rPr>
        <w:t xml:space="preserve">innerhalb eines </w:t>
      </w:r>
      <w:r w:rsidR="00AE03B1">
        <w:rPr>
          <w:rFonts w:eastAsia="Times New Roman" w:cs="Times New Roman"/>
          <w:szCs w:val="20"/>
        </w:rPr>
        <w:t>Unterk</w:t>
      </w:r>
      <w:r>
        <w:rPr>
          <w:rFonts w:eastAsia="Times New Roman" w:cs="Times New Roman"/>
          <w:szCs w:val="20"/>
        </w:rPr>
        <w:t xml:space="preserve">riteriums </w:t>
      </w:r>
      <w:r w:rsidRPr="00546D13">
        <w:rPr>
          <w:rFonts w:eastAsia="Times New Roman" w:cs="Times New Roman"/>
          <w:szCs w:val="20"/>
        </w:rPr>
        <w:t>wird die schlechteste Einzelbewertung herangezogen.</w:t>
      </w:r>
      <w:r>
        <w:rPr>
          <w:rFonts w:eastAsia="Times New Roman" w:cs="Times New Roman"/>
          <w:szCs w:val="20"/>
        </w:rPr>
        <w:t xml:space="preserve"> </w:t>
      </w:r>
      <w:r w:rsidRPr="00546D13">
        <w:rPr>
          <w:rFonts w:eastAsia="Times New Roman" w:cs="Times New Roman"/>
          <w:szCs w:val="20"/>
        </w:rPr>
        <w:t xml:space="preserve">Beispiel: Ein Bewertungsaspekt wird mit sehr gut bewertet und der andere Bewertungsaspekt mit befriedigend. Das gesamte </w:t>
      </w:r>
      <w:r w:rsidR="00AE03B1">
        <w:rPr>
          <w:rFonts w:eastAsia="Times New Roman" w:cs="Times New Roman"/>
          <w:szCs w:val="20"/>
        </w:rPr>
        <w:t>Unterkr</w:t>
      </w:r>
      <w:r w:rsidRPr="00546D13">
        <w:rPr>
          <w:rFonts w:eastAsia="Times New Roman" w:cs="Times New Roman"/>
          <w:szCs w:val="20"/>
        </w:rPr>
        <w:t>iterium wird entsprechend mit befriedigend bewertet bzw. der Bewertungsstufe 3 mit der zugehörigen Punktzahl.</w:t>
      </w:r>
      <w:r w:rsidR="00E04F51">
        <w:rPr>
          <w:rFonts w:eastAsia="Times New Roman" w:cs="Times New Roman"/>
          <w:szCs w:val="20"/>
        </w:rPr>
        <w:t xml:space="preserve"> Die Bewertung eines Kriteriums ergibt sich aus der Addition der Unterkriterien.</w:t>
      </w:r>
    </w:p>
    <w:p w14:paraId="08F13C14" w14:textId="314E061A" w:rsidR="00EB41A4" w:rsidRPr="00A8650C" w:rsidRDefault="00EB41A4" w:rsidP="00A8650C">
      <w:pPr>
        <w:ind w:left="567"/>
        <w:rPr>
          <w:rFonts w:eastAsia="Times New Roman" w:cs="Times New Roman"/>
          <w:szCs w:val="20"/>
        </w:rPr>
      </w:pPr>
      <w:r w:rsidRPr="00A8650C">
        <w:rPr>
          <w:rFonts w:eastAsia="Times New Roman" w:cs="Times New Roman"/>
          <w:szCs w:val="20"/>
        </w:rPr>
        <w:t>Sofern eine maximale Seitenzahl vorgegeben ist, ist diese zu beachten. Über die maximale Seitenzahl hinausgehende Angaben werden bei der Bewertung des jeweiligen Kriteriums nicht berücksichtigt. Ein Deckblatt sowie Inhaltsverzeichnis zählen nicht zur maximalen Seitenzahl hinzu solange diese Seiten keine zusätzlichen fachlichen Informationen beinhalten.</w:t>
      </w:r>
    </w:p>
    <w:p w14:paraId="299A92AD" w14:textId="0669B5F5" w:rsidR="00EB41A4" w:rsidRPr="00A8650C" w:rsidRDefault="00EB41A4" w:rsidP="00A8650C">
      <w:pPr>
        <w:ind w:left="567"/>
        <w:rPr>
          <w:rFonts w:eastAsia="Times New Roman" w:cs="Times New Roman"/>
          <w:szCs w:val="20"/>
        </w:rPr>
      </w:pPr>
      <w:r w:rsidRPr="00A8650C">
        <w:rPr>
          <w:rFonts w:eastAsia="Times New Roman" w:cs="Times New Roman"/>
          <w:szCs w:val="20"/>
        </w:rPr>
        <w:t>Die Gesamtbewertung eines Bieter</w:t>
      </w:r>
      <w:r w:rsidR="00D11B2B">
        <w:rPr>
          <w:rFonts w:eastAsia="Times New Roman" w:cs="Times New Roman"/>
          <w:szCs w:val="20"/>
        </w:rPr>
        <w:t>angebotes</w:t>
      </w:r>
      <w:r w:rsidRPr="00A8650C">
        <w:rPr>
          <w:rFonts w:eastAsia="Times New Roman" w:cs="Times New Roman"/>
          <w:szCs w:val="20"/>
        </w:rPr>
        <w:t xml:space="preserve"> hinsichtlich der Lösungsdokumente wird berechnet, indem die für die einzelnen </w:t>
      </w:r>
      <w:r w:rsidR="00DD5853">
        <w:rPr>
          <w:rFonts w:eastAsia="Times New Roman" w:cs="Times New Roman"/>
          <w:szCs w:val="20"/>
        </w:rPr>
        <w:t>Unterk</w:t>
      </w:r>
      <w:r w:rsidRPr="00A8650C">
        <w:rPr>
          <w:rFonts w:eastAsia="Times New Roman" w:cs="Times New Roman"/>
          <w:szCs w:val="20"/>
        </w:rPr>
        <w:t xml:space="preserve">riterien erreichten </w:t>
      </w:r>
      <w:r w:rsidR="0078681D">
        <w:rPr>
          <w:rFonts w:eastAsia="Times New Roman" w:cs="Times New Roman"/>
          <w:szCs w:val="20"/>
        </w:rPr>
        <w:t>Punktzahlen</w:t>
      </w:r>
      <w:r w:rsidR="0078681D" w:rsidRPr="00A8650C">
        <w:rPr>
          <w:rFonts w:eastAsia="Times New Roman" w:cs="Times New Roman"/>
          <w:szCs w:val="20"/>
        </w:rPr>
        <w:t xml:space="preserve"> </w:t>
      </w:r>
      <w:r w:rsidRPr="00A8650C">
        <w:rPr>
          <w:rFonts w:eastAsia="Times New Roman" w:cs="Times New Roman"/>
          <w:szCs w:val="20"/>
        </w:rPr>
        <w:t>im Kriterienkatalog addiert werden.</w:t>
      </w:r>
    </w:p>
    <w:p w14:paraId="29F9AE4C" w14:textId="3D6CE8F9" w:rsidR="00EB41A4" w:rsidRDefault="00EB41A4" w:rsidP="00FE2C67">
      <w:pPr>
        <w:pStyle w:val="BBK-LvL4-Heading"/>
      </w:pPr>
      <w:r>
        <w:t xml:space="preserve">Erläuterung zur Bewertung der Use-Cases </w:t>
      </w:r>
    </w:p>
    <w:p w14:paraId="73BEFD94" w14:textId="0F8AABCF" w:rsidR="00A60ED7" w:rsidRDefault="00A60ED7" w:rsidP="00A8650C">
      <w:pPr>
        <w:ind w:left="567"/>
        <w:rPr>
          <w:rFonts w:eastAsia="Times New Roman" w:cs="Times New Roman"/>
          <w:szCs w:val="20"/>
        </w:rPr>
      </w:pPr>
      <w:r w:rsidRPr="00A60ED7">
        <w:rPr>
          <w:rFonts w:eastAsia="Times New Roman" w:cs="Times New Roman"/>
          <w:szCs w:val="20"/>
        </w:rPr>
        <w:t xml:space="preserve">Im Dokument </w:t>
      </w:r>
      <w:r w:rsidRPr="00467DEF">
        <w:rPr>
          <w:rFonts w:eastAsia="Times New Roman" w:cs="Times New Roman"/>
          <w:b/>
          <w:bCs/>
          <w:szCs w:val="20"/>
        </w:rPr>
        <w:t>B02-I „Fachliche Zuschlagskriterien“,</w:t>
      </w:r>
      <w:r w:rsidRPr="00A60ED7">
        <w:rPr>
          <w:rFonts w:eastAsia="Times New Roman" w:cs="Times New Roman"/>
          <w:szCs w:val="20"/>
        </w:rPr>
        <w:t xml:space="preserve"> Tabellenblatt „</w:t>
      </w:r>
      <w:r>
        <w:rPr>
          <w:rFonts w:eastAsia="Times New Roman" w:cs="Times New Roman"/>
          <w:szCs w:val="20"/>
        </w:rPr>
        <w:t>Use-Cases</w:t>
      </w:r>
      <w:r w:rsidRPr="00A60ED7">
        <w:rPr>
          <w:rFonts w:eastAsia="Times New Roman" w:cs="Times New Roman"/>
          <w:szCs w:val="20"/>
        </w:rPr>
        <w:t xml:space="preserve">“, ist je Kriterium das Bewertungsschema für die Bewertungsstufen 1-5 hinterlegt. Jedes </w:t>
      </w:r>
      <w:r w:rsidRPr="00A60ED7">
        <w:rPr>
          <w:rFonts w:eastAsia="Times New Roman" w:cs="Times New Roman"/>
          <w:szCs w:val="20"/>
        </w:rPr>
        <w:lastRenderedPageBreak/>
        <w:t>Kriterium ist in Unterkriterien gegliedert. Die Bewertung der jeweiligen Kriterien und Unterkriterien erfolgt in den Bewertungsstufen 1-5 wie folgt:</w:t>
      </w:r>
    </w:p>
    <w:p w14:paraId="251B7B40" w14:textId="0DA83ED0" w:rsidR="00EB41A4" w:rsidRDefault="00EB41A4" w:rsidP="00FE2C67">
      <w:pPr>
        <w:pStyle w:val="BBK-LvL4-Heading"/>
        <w:numPr>
          <w:ilvl w:val="0"/>
          <w:numId w:val="2"/>
        </w:numPr>
        <w:jc w:val="left"/>
      </w:pPr>
      <w:r>
        <w:t xml:space="preserve">Stufe 1 = volle </w:t>
      </w:r>
      <w:r w:rsidR="0078681D">
        <w:t>Punktzahl</w:t>
      </w:r>
    </w:p>
    <w:p w14:paraId="2A5401F8" w14:textId="3E330C47" w:rsidR="00EB41A4" w:rsidRDefault="00EB41A4" w:rsidP="00FE2C67">
      <w:pPr>
        <w:pStyle w:val="BBK-LvL4-Heading"/>
        <w:numPr>
          <w:ilvl w:val="0"/>
          <w:numId w:val="2"/>
        </w:numPr>
        <w:jc w:val="left"/>
      </w:pPr>
      <w:r>
        <w:t xml:space="preserve">Stufe 2 = </w:t>
      </w:r>
      <w:r w:rsidR="0078681D">
        <w:t>75</w:t>
      </w:r>
      <w:r>
        <w:t xml:space="preserve">% der zu erreichenden </w:t>
      </w:r>
      <w:r w:rsidR="0078681D">
        <w:t>Punktzahl</w:t>
      </w:r>
    </w:p>
    <w:p w14:paraId="73DC5803" w14:textId="117BE9C3" w:rsidR="00EB41A4" w:rsidRDefault="00EB41A4" w:rsidP="00FE2C67">
      <w:pPr>
        <w:pStyle w:val="BBK-LvL4-Heading"/>
        <w:numPr>
          <w:ilvl w:val="0"/>
          <w:numId w:val="2"/>
        </w:numPr>
        <w:jc w:val="left"/>
      </w:pPr>
      <w:r>
        <w:t>Stufe 3 = 5</w:t>
      </w:r>
      <w:r w:rsidR="0078681D">
        <w:t>0</w:t>
      </w:r>
      <w:r>
        <w:t xml:space="preserve">% der zu </w:t>
      </w:r>
      <w:r w:rsidR="00BD2010">
        <w:t>erreichenden Punktzahl</w:t>
      </w:r>
    </w:p>
    <w:p w14:paraId="672971E2" w14:textId="41B7AC8D" w:rsidR="00EB41A4" w:rsidRDefault="00EB41A4" w:rsidP="00FE2C67">
      <w:pPr>
        <w:pStyle w:val="BBK-LvL4-Heading"/>
        <w:numPr>
          <w:ilvl w:val="0"/>
          <w:numId w:val="2"/>
        </w:numPr>
        <w:jc w:val="left"/>
      </w:pPr>
      <w:r>
        <w:t xml:space="preserve">Stufe 4 = 25% der zu erreichenden </w:t>
      </w:r>
      <w:r w:rsidR="0078681D">
        <w:t>Punktzahl</w:t>
      </w:r>
    </w:p>
    <w:p w14:paraId="3C02E29D" w14:textId="44E946DB" w:rsidR="00EB41A4" w:rsidRDefault="00EB41A4" w:rsidP="00FE2C67">
      <w:pPr>
        <w:pStyle w:val="BBK-LvL4-Heading"/>
        <w:numPr>
          <w:ilvl w:val="0"/>
          <w:numId w:val="2"/>
        </w:numPr>
        <w:jc w:val="left"/>
      </w:pPr>
      <w:r>
        <w:t xml:space="preserve">Stufe 5 = 0 % der zu erreichenden </w:t>
      </w:r>
      <w:r w:rsidR="0078681D">
        <w:t>Punktzahl</w:t>
      </w:r>
    </w:p>
    <w:p w14:paraId="55BC7002" w14:textId="23E36F16" w:rsidR="00EB41A4" w:rsidRPr="00A8650C" w:rsidRDefault="00EB41A4" w:rsidP="00A8650C">
      <w:pPr>
        <w:ind w:left="567"/>
        <w:rPr>
          <w:rFonts w:eastAsia="Times New Roman" w:cs="Times New Roman"/>
          <w:szCs w:val="20"/>
        </w:rPr>
      </w:pPr>
      <w:r w:rsidRPr="00A8650C">
        <w:rPr>
          <w:rFonts w:eastAsia="Times New Roman" w:cs="Times New Roman"/>
          <w:szCs w:val="20"/>
        </w:rPr>
        <w:t xml:space="preserve">Die Gesamtbewertung im Bereich der Use-Cases wird berechnet, indem die für die einzelnen </w:t>
      </w:r>
      <w:r w:rsidR="00DD5853">
        <w:rPr>
          <w:rFonts w:eastAsia="Times New Roman" w:cs="Times New Roman"/>
          <w:szCs w:val="20"/>
        </w:rPr>
        <w:t>Unterk</w:t>
      </w:r>
      <w:r w:rsidRPr="00A8650C">
        <w:rPr>
          <w:rFonts w:eastAsia="Times New Roman" w:cs="Times New Roman"/>
          <w:szCs w:val="20"/>
        </w:rPr>
        <w:t xml:space="preserve">riterien erreichten </w:t>
      </w:r>
      <w:r w:rsidR="0078681D">
        <w:rPr>
          <w:rFonts w:eastAsia="Times New Roman" w:cs="Times New Roman"/>
          <w:szCs w:val="20"/>
        </w:rPr>
        <w:t>Punktzahlen</w:t>
      </w:r>
      <w:r w:rsidRPr="00A8650C">
        <w:rPr>
          <w:rFonts w:eastAsia="Times New Roman" w:cs="Times New Roman"/>
          <w:szCs w:val="20"/>
        </w:rPr>
        <w:t xml:space="preserve"> im Bereich der </w:t>
      </w:r>
      <w:r w:rsidR="00DD5853">
        <w:rPr>
          <w:rFonts w:eastAsia="Times New Roman" w:cs="Times New Roman"/>
          <w:szCs w:val="20"/>
        </w:rPr>
        <w:t xml:space="preserve">einzelnen </w:t>
      </w:r>
      <w:r w:rsidRPr="00A8650C">
        <w:rPr>
          <w:rFonts w:eastAsia="Times New Roman" w:cs="Times New Roman"/>
          <w:szCs w:val="20"/>
        </w:rPr>
        <w:t>Use-Cases addiert werden.</w:t>
      </w:r>
    </w:p>
    <w:p w14:paraId="3921E7CD" w14:textId="577B389E" w:rsidR="00EB41A4" w:rsidRPr="00A8650C" w:rsidRDefault="00EB41A4" w:rsidP="00A8650C">
      <w:pPr>
        <w:ind w:left="567"/>
        <w:rPr>
          <w:rFonts w:eastAsia="Times New Roman" w:cs="Times New Roman"/>
          <w:szCs w:val="20"/>
        </w:rPr>
      </w:pPr>
      <w:r w:rsidRPr="00A8650C">
        <w:rPr>
          <w:rFonts w:eastAsia="Times New Roman" w:cs="Times New Roman"/>
          <w:szCs w:val="20"/>
        </w:rPr>
        <w:t>Die Durchführung der Use-Cases ist für d</w:t>
      </w:r>
      <w:r w:rsidR="00530347">
        <w:rPr>
          <w:rFonts w:eastAsia="Times New Roman" w:cs="Times New Roman"/>
          <w:szCs w:val="20"/>
        </w:rPr>
        <w:t>en</w:t>
      </w:r>
      <w:r w:rsidRPr="00A8650C">
        <w:rPr>
          <w:rFonts w:eastAsia="Times New Roman" w:cs="Times New Roman"/>
          <w:szCs w:val="20"/>
        </w:rPr>
        <w:t xml:space="preserve"> Auftraggeber kostenfrei zu realisieren.</w:t>
      </w:r>
    </w:p>
    <w:p w14:paraId="64C66C9A" w14:textId="7E3B7FD1" w:rsidR="00EB41A4" w:rsidRDefault="00EB41A4" w:rsidP="00FE2C67">
      <w:pPr>
        <w:pStyle w:val="BBK-LvL4-Heading"/>
      </w:pPr>
      <w:r>
        <w:t>Ausschluss- bzw. Muss-Kriterien</w:t>
      </w:r>
    </w:p>
    <w:p w14:paraId="2B413493" w14:textId="3C334DEF" w:rsidR="00EB41A4" w:rsidRPr="00A8650C" w:rsidRDefault="00853F3D" w:rsidP="00A8650C">
      <w:pPr>
        <w:ind w:left="567"/>
        <w:rPr>
          <w:rFonts w:eastAsia="Times New Roman" w:cs="Times New Roman"/>
          <w:szCs w:val="20"/>
        </w:rPr>
      </w:pPr>
      <w:r>
        <w:rPr>
          <w:rFonts w:eastAsia="Times New Roman" w:cs="Times New Roman"/>
          <w:szCs w:val="20"/>
        </w:rPr>
        <w:t>I</w:t>
      </w:r>
      <w:r w:rsidR="00EB41A4" w:rsidRPr="00A8650C">
        <w:rPr>
          <w:rFonts w:eastAsia="Times New Roman" w:cs="Times New Roman"/>
          <w:szCs w:val="20"/>
        </w:rPr>
        <w:t xml:space="preserve">n den Lösungsdokumenten sind ausgewählte Kriterien bei Erreichen von bestimmten (schlechten) Bewertungsstufen </w:t>
      </w:r>
      <w:r>
        <w:rPr>
          <w:rFonts w:eastAsia="Times New Roman" w:cs="Times New Roman"/>
          <w:szCs w:val="20"/>
        </w:rPr>
        <w:t>sowie</w:t>
      </w:r>
      <w:r w:rsidRPr="00A8650C">
        <w:rPr>
          <w:rFonts w:eastAsia="Times New Roman" w:cs="Times New Roman"/>
          <w:szCs w:val="20"/>
        </w:rPr>
        <w:t xml:space="preserve"> </w:t>
      </w:r>
      <w:r w:rsidR="00EB41A4" w:rsidRPr="00A8650C">
        <w:rPr>
          <w:rFonts w:eastAsia="Times New Roman" w:cs="Times New Roman"/>
          <w:szCs w:val="20"/>
        </w:rPr>
        <w:t xml:space="preserve">Mindestpunktzahlen </w:t>
      </w:r>
      <w:r>
        <w:rPr>
          <w:rFonts w:eastAsia="Times New Roman" w:cs="Times New Roman"/>
          <w:szCs w:val="20"/>
        </w:rPr>
        <w:t xml:space="preserve">bei den Lösungsdokumenten und den Use Cases </w:t>
      </w:r>
      <w:r w:rsidR="00EB41A4" w:rsidRPr="00A8650C">
        <w:rPr>
          <w:rFonts w:eastAsia="Times New Roman" w:cs="Times New Roman"/>
          <w:szCs w:val="20"/>
        </w:rPr>
        <w:t xml:space="preserve">als Ausschlusskriterien definiert. </w:t>
      </w:r>
    </w:p>
    <w:p w14:paraId="7F8AC311" w14:textId="3F9F43E9" w:rsidR="00EB41A4" w:rsidRPr="00A8650C" w:rsidRDefault="00EB41A4" w:rsidP="00A8650C">
      <w:pPr>
        <w:ind w:left="567"/>
        <w:rPr>
          <w:rFonts w:eastAsia="Times New Roman" w:cs="Times New Roman"/>
          <w:szCs w:val="20"/>
        </w:rPr>
      </w:pPr>
      <w:r w:rsidRPr="00A8650C">
        <w:rPr>
          <w:rFonts w:eastAsia="Times New Roman" w:cs="Times New Roman"/>
          <w:szCs w:val="20"/>
        </w:rPr>
        <w:t xml:space="preserve">Sofern für die folgenden Zuschlagskriterien aus dem </w:t>
      </w:r>
      <w:r w:rsidR="00FE2C67" w:rsidRPr="00A8650C">
        <w:rPr>
          <w:rFonts w:eastAsia="Times New Roman" w:cs="Times New Roman"/>
          <w:szCs w:val="20"/>
        </w:rPr>
        <w:t xml:space="preserve">Dokument </w:t>
      </w:r>
      <w:r w:rsidR="00FE2C67" w:rsidRPr="00B11A46">
        <w:rPr>
          <w:rFonts w:eastAsia="Times New Roman" w:cs="Times New Roman"/>
          <w:b/>
          <w:bCs/>
          <w:szCs w:val="20"/>
        </w:rPr>
        <w:t>B0</w:t>
      </w:r>
      <w:r w:rsidR="002D2B02" w:rsidRPr="00B11A46">
        <w:rPr>
          <w:rFonts w:eastAsia="Times New Roman" w:cs="Times New Roman"/>
          <w:b/>
          <w:bCs/>
          <w:szCs w:val="20"/>
        </w:rPr>
        <w:t>2</w:t>
      </w:r>
      <w:r w:rsidR="00FE2C67" w:rsidRPr="00B11A46">
        <w:rPr>
          <w:rFonts w:eastAsia="Times New Roman" w:cs="Times New Roman"/>
          <w:b/>
          <w:bCs/>
          <w:szCs w:val="20"/>
        </w:rPr>
        <w:t xml:space="preserve">-I </w:t>
      </w:r>
      <w:r w:rsidR="00D11B2B" w:rsidRPr="00B11A46">
        <w:rPr>
          <w:rFonts w:eastAsia="Times New Roman" w:cs="Times New Roman"/>
          <w:b/>
          <w:bCs/>
          <w:szCs w:val="20"/>
        </w:rPr>
        <w:t>„</w:t>
      </w:r>
      <w:r w:rsidR="00FE2C67" w:rsidRPr="00B11A46">
        <w:rPr>
          <w:rFonts w:eastAsia="Times New Roman" w:cs="Times New Roman"/>
          <w:b/>
          <w:bCs/>
          <w:szCs w:val="20"/>
        </w:rPr>
        <w:t>Fachliche Zuschlagskriterien“</w:t>
      </w:r>
      <w:r w:rsidRPr="00A8650C">
        <w:rPr>
          <w:rFonts w:eastAsia="Times New Roman" w:cs="Times New Roman"/>
          <w:szCs w:val="20"/>
        </w:rPr>
        <w:t xml:space="preserve"> nicht mindestens die Bewertungsstufe 4 erreicht wird, führt dies zum Ausschluss des Bieter</w:t>
      </w:r>
      <w:r w:rsidR="00D11B2B">
        <w:rPr>
          <w:rFonts w:eastAsia="Times New Roman" w:cs="Times New Roman"/>
          <w:szCs w:val="20"/>
        </w:rPr>
        <w:t>angebotes</w:t>
      </w:r>
      <w:r w:rsidRPr="00A8650C">
        <w:rPr>
          <w:rFonts w:eastAsia="Times New Roman" w:cs="Times New Roman"/>
          <w:szCs w:val="20"/>
        </w:rPr>
        <w:t xml:space="preserve"> vom Vergabeverfahren:</w:t>
      </w:r>
    </w:p>
    <w:p w14:paraId="6B4916A5" w14:textId="4E6008C6" w:rsidR="0078681D" w:rsidRDefault="0078681D">
      <w:pPr>
        <w:numPr>
          <w:ilvl w:val="0"/>
          <w:numId w:val="4"/>
        </w:numPr>
        <w:jc w:val="left"/>
      </w:pPr>
      <w:r>
        <w:t>Q11 (Technische Lösung Cloud)</w:t>
      </w:r>
    </w:p>
    <w:p w14:paraId="096A50F3" w14:textId="4DC720FB" w:rsidR="00EB41A4" w:rsidRDefault="00EB41A4">
      <w:pPr>
        <w:numPr>
          <w:ilvl w:val="0"/>
          <w:numId w:val="4"/>
        </w:numPr>
        <w:jc w:val="left"/>
      </w:pPr>
      <w:r>
        <w:t>Q1</w:t>
      </w:r>
      <w:r w:rsidR="00A8745C">
        <w:t>2</w:t>
      </w:r>
      <w:r>
        <w:t xml:space="preserve"> (IT-Security &amp; Datenschutz)</w:t>
      </w:r>
    </w:p>
    <w:p w14:paraId="58734FCD" w14:textId="2FF89C02" w:rsidR="00EB41A4" w:rsidRDefault="00EB41A4">
      <w:pPr>
        <w:numPr>
          <w:ilvl w:val="0"/>
          <w:numId w:val="4"/>
        </w:numPr>
        <w:jc w:val="left"/>
      </w:pPr>
      <w:r>
        <w:t>Mindestpunktzahlen</w:t>
      </w:r>
      <w:r w:rsidR="009E4BBE">
        <w:t>:</w:t>
      </w:r>
    </w:p>
    <w:p w14:paraId="5AC94C81" w14:textId="155A013C" w:rsidR="00EB41A4" w:rsidRDefault="00EB41A4">
      <w:pPr>
        <w:numPr>
          <w:ilvl w:val="0"/>
          <w:numId w:val="5"/>
        </w:numPr>
        <w:tabs>
          <w:tab w:val="left" w:pos="1985"/>
        </w:tabs>
        <w:spacing w:line="360" w:lineRule="auto"/>
        <w:ind w:left="1985" w:hanging="425"/>
      </w:pPr>
      <w:r>
        <w:t xml:space="preserve">Im </w:t>
      </w:r>
      <w:r w:rsidR="000F3DF9">
        <w:t>Bereich der Lösungsdokumente</w:t>
      </w:r>
      <w:r>
        <w:t xml:space="preserve"> muss ein Bieter über alle </w:t>
      </w:r>
      <w:r w:rsidR="000F3DF9">
        <w:t>Unterk</w:t>
      </w:r>
      <w:r>
        <w:t xml:space="preserve">riterien mindestens </w:t>
      </w:r>
      <w:r w:rsidR="000F3DF9">
        <w:t>40 % der Punktzahl</w:t>
      </w:r>
      <w:r>
        <w:t xml:space="preserve"> erreichen.</w:t>
      </w:r>
    </w:p>
    <w:p w14:paraId="7788D351" w14:textId="27C35E98" w:rsidR="00EB41A4" w:rsidRDefault="00EB41A4">
      <w:pPr>
        <w:numPr>
          <w:ilvl w:val="0"/>
          <w:numId w:val="5"/>
        </w:numPr>
        <w:tabs>
          <w:tab w:val="left" w:pos="1985"/>
        </w:tabs>
        <w:spacing w:line="360" w:lineRule="auto"/>
        <w:ind w:left="1985" w:hanging="425"/>
      </w:pPr>
      <w:r>
        <w:t xml:space="preserve">Im Bereich der Use-Cases muss ein Bieter ebenfalls über alle </w:t>
      </w:r>
      <w:r w:rsidR="000F3DF9">
        <w:t>Unterkriterien</w:t>
      </w:r>
      <w:r>
        <w:t xml:space="preserve"> mindestens </w:t>
      </w:r>
      <w:r w:rsidR="000F3DF9">
        <w:t>40 % der Punktzahl</w:t>
      </w:r>
      <w:r>
        <w:t xml:space="preserve"> erreichen.</w:t>
      </w:r>
    </w:p>
    <w:p w14:paraId="2F6D2D76" w14:textId="4A913BA6" w:rsidR="00ED1271" w:rsidRPr="00F638BD" w:rsidRDefault="00EB41A4" w:rsidP="000F3DF9">
      <w:pPr>
        <w:numPr>
          <w:ilvl w:val="0"/>
          <w:numId w:val="5"/>
        </w:numPr>
        <w:tabs>
          <w:tab w:val="left" w:pos="1985"/>
        </w:tabs>
        <w:spacing w:line="360" w:lineRule="auto"/>
        <w:ind w:left="1985" w:hanging="425"/>
      </w:pPr>
      <w:r>
        <w:t xml:space="preserve">Bei Nicht-Erreichen einer dieser Mindestpunktzahlen wird das Angebot ausgeschlossen. </w:t>
      </w:r>
      <w:bookmarkStart w:id="105" w:name="_Toc229120564"/>
      <w:bookmarkStart w:id="106" w:name="_Toc229120565"/>
      <w:bookmarkEnd w:id="105"/>
      <w:bookmarkEnd w:id="106"/>
    </w:p>
    <w:sectPr w:rsidR="00ED1271" w:rsidRPr="00F638BD" w:rsidSect="00072449">
      <w:headerReference w:type="default" r:id="rId10"/>
      <w:footerReference w:type="default" r:id="rId11"/>
      <w:headerReference w:type="first" r:id="rId12"/>
      <w:footerReference w:type="first" r:id="rId13"/>
      <w:pgSz w:w="11906" w:h="16838" w:code="9"/>
      <w:pgMar w:top="2977" w:right="1418" w:bottom="992" w:left="1418" w:header="22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05980" w14:textId="77777777" w:rsidR="00664C06" w:rsidRDefault="00664C06">
      <w:pPr>
        <w:spacing w:line="240" w:lineRule="auto"/>
      </w:pPr>
      <w:r>
        <w:separator/>
      </w:r>
    </w:p>
  </w:endnote>
  <w:endnote w:type="continuationSeparator" w:id="0">
    <w:p w14:paraId="58608EC1" w14:textId="77777777" w:rsidR="00664C06" w:rsidRDefault="00664C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Lt BT">
    <w:altName w:val="Century Gothic"/>
    <w:charset w:val="00"/>
    <w:family w:val="swiss"/>
    <w:pitch w:val="variable"/>
    <w:sig w:usb0="00000087" w:usb1="00000000" w:usb2="00000000" w:usb3="00000000" w:csb0="0000001B" w:csb1="00000000"/>
  </w:font>
  <w:font w:name="Arial, Helvetica">
    <w:altName w:val="Arial"/>
    <w:charset w:val="00"/>
    <w:family w:val="auto"/>
    <w:pitch w:val="default"/>
  </w:font>
  <w:font w:name="Free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1AB9" w14:textId="31DE8E8F" w:rsidR="00B402E5" w:rsidRPr="00293508" w:rsidRDefault="00293508" w:rsidP="00293508">
    <w:pPr>
      <w:tabs>
        <w:tab w:val="right" w:pos="9639"/>
      </w:tabs>
      <w:jc w:val="left"/>
      <w:rPr>
        <w:sz w:val="16"/>
        <w:szCs w:val="16"/>
      </w:rPr>
    </w:pPr>
    <w:r w:rsidRPr="00293508">
      <w:rPr>
        <w:sz w:val="16"/>
        <w:szCs w:val="16"/>
      </w:rPr>
      <w:t xml:space="preserve">A01-2-I </w:t>
    </w:r>
    <w:r w:rsidR="00A91E93">
      <w:rPr>
        <w:sz w:val="16"/>
        <w:szCs w:val="16"/>
      </w:rPr>
      <w:t>„</w:t>
    </w:r>
    <w:r w:rsidRPr="00293508">
      <w:rPr>
        <w:sz w:val="16"/>
        <w:szCs w:val="16"/>
      </w:rPr>
      <w:t>Zuschlagskriterien und Verfahrensablauf</w:t>
    </w:r>
    <w:r w:rsidR="00A91E93">
      <w:rPr>
        <w:sz w:val="16"/>
        <w:szCs w:val="16"/>
      </w:rPr>
      <w:t>“</w:t>
    </w:r>
    <w:r w:rsidR="002D2B02">
      <w:rPr>
        <w:sz w:val="16"/>
        <w:szCs w:val="16"/>
      </w:rPr>
      <w:t xml:space="preserve"> </w:t>
    </w:r>
    <w:r>
      <w:rPr>
        <w:sz w:val="16"/>
        <w:szCs w:val="16"/>
      </w:rPr>
      <w:t xml:space="preserve">| </w:t>
    </w:r>
    <w:r w:rsidRPr="008C43A0">
      <w:rPr>
        <w:sz w:val="16"/>
        <w:szCs w:val="16"/>
      </w:rPr>
      <w:t>Vergabe-Nr.: 26-2000074334</w:t>
    </w:r>
    <w:r w:rsidR="00B402E5">
      <w:tab/>
    </w:r>
    <w:sdt>
      <w:sdtPr>
        <w:rPr>
          <w:sz w:val="16"/>
          <w:szCs w:val="16"/>
        </w:rPr>
        <w:alias w:val="CustomElements.Texts.Seite"/>
        <w:id w:val="1743750401"/>
        <w:dataBinding w:xpath="//Text[@id='CustomElements.Texts.Seite']" w:storeItemID="{07004D22-29A0-4BC8-AE1F-43B134D4F5ED}"/>
        <w:text w:multiLine="1"/>
      </w:sdtPr>
      <w:sdtContent>
        <w:r w:rsidR="00B402E5" w:rsidRPr="00293508">
          <w:rPr>
            <w:sz w:val="16"/>
            <w:szCs w:val="16"/>
          </w:rPr>
          <w:t>Seite</w:t>
        </w:r>
      </w:sdtContent>
    </w:sdt>
    <w:r w:rsidR="00B402E5" w:rsidRPr="00293508">
      <w:rPr>
        <w:sz w:val="16"/>
        <w:szCs w:val="16"/>
      </w:rPr>
      <w:t xml:space="preserve"> </w:t>
    </w:r>
    <w:r w:rsidR="00B402E5" w:rsidRPr="00293508">
      <w:rPr>
        <w:sz w:val="16"/>
        <w:szCs w:val="16"/>
      </w:rPr>
      <w:fldChar w:fldCharType="begin"/>
    </w:r>
    <w:r w:rsidR="00B402E5" w:rsidRPr="00293508">
      <w:rPr>
        <w:sz w:val="16"/>
        <w:szCs w:val="16"/>
      </w:rPr>
      <w:instrText>PAGE  \* Arabic  \* MERGEFORMAT</w:instrText>
    </w:r>
    <w:r w:rsidR="00B402E5" w:rsidRPr="00293508">
      <w:rPr>
        <w:sz w:val="16"/>
        <w:szCs w:val="16"/>
      </w:rPr>
      <w:fldChar w:fldCharType="separate"/>
    </w:r>
    <w:r w:rsidR="00AD0B34" w:rsidRPr="00293508">
      <w:rPr>
        <w:sz w:val="16"/>
        <w:szCs w:val="16"/>
      </w:rPr>
      <w:t>7</w:t>
    </w:r>
    <w:r w:rsidR="00B402E5" w:rsidRPr="00293508">
      <w:rPr>
        <w:sz w:val="16"/>
        <w:szCs w:val="16"/>
      </w:rPr>
      <w:fldChar w:fldCharType="end"/>
    </w:r>
    <w:r w:rsidR="00B402E5" w:rsidRPr="00293508">
      <w:rPr>
        <w:sz w:val="16"/>
        <w:szCs w:val="16"/>
      </w:rPr>
      <w:t xml:space="preserve"> </w:t>
    </w:r>
    <w:sdt>
      <w:sdtPr>
        <w:rPr>
          <w:sz w:val="16"/>
          <w:szCs w:val="16"/>
        </w:rPr>
        <w:alias w:val="CustomElements.Texts.Von"/>
        <w:id w:val="-816725728"/>
        <w:dataBinding w:xpath="//Text[@id='CustomElements.Texts.Von']" w:storeItemID="{07004D22-29A0-4BC8-AE1F-43B134D4F5ED}"/>
        <w:text w:multiLine="1"/>
      </w:sdtPr>
      <w:sdtContent>
        <w:r w:rsidR="00B402E5" w:rsidRPr="00293508">
          <w:rPr>
            <w:sz w:val="16"/>
            <w:szCs w:val="16"/>
          </w:rPr>
          <w:t>von</w:t>
        </w:r>
      </w:sdtContent>
    </w:sdt>
    <w:r w:rsidR="00B402E5" w:rsidRPr="00293508">
      <w:rPr>
        <w:sz w:val="16"/>
        <w:szCs w:val="16"/>
      </w:rPr>
      <w:t xml:space="preserve"> </w:t>
    </w:r>
    <w:r w:rsidR="00AD0B34" w:rsidRPr="00293508">
      <w:rPr>
        <w:sz w:val="16"/>
        <w:szCs w:val="16"/>
      </w:rPr>
      <w:fldChar w:fldCharType="begin"/>
    </w:r>
    <w:r w:rsidR="00AD0B34" w:rsidRPr="00293508">
      <w:rPr>
        <w:sz w:val="16"/>
        <w:szCs w:val="16"/>
      </w:rPr>
      <w:instrText>NUMPAGES  \* Arabic  \* MERGEFORMAT</w:instrText>
    </w:r>
    <w:r w:rsidR="00AD0B34" w:rsidRPr="00293508">
      <w:rPr>
        <w:sz w:val="16"/>
        <w:szCs w:val="16"/>
      </w:rPr>
      <w:fldChar w:fldCharType="separate"/>
    </w:r>
    <w:r w:rsidR="00AD0B34" w:rsidRPr="00293508">
      <w:rPr>
        <w:sz w:val="16"/>
        <w:szCs w:val="16"/>
      </w:rPr>
      <w:t>9</w:t>
    </w:r>
    <w:r w:rsidR="00AD0B34" w:rsidRPr="00293508">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E7B2D" w14:textId="7C540A22" w:rsidR="00B402E5" w:rsidRPr="003C27AA" w:rsidRDefault="00B402E5" w:rsidP="00B402E5">
    <w:pPr>
      <w:tabs>
        <w:tab w:val="right" w:pos="9639"/>
      </w:tabs>
    </w:pPr>
    <w:r>
      <w:tab/>
    </w:r>
    <w:sdt>
      <w:sdtPr>
        <w:alias w:val="CustomElements.Texts.Seite"/>
        <w:id w:val="-586161040"/>
        <w:dataBinding w:xpath="//Text[@id='CustomElements.Texts.Seite']" w:storeItemID="{07004D22-29A0-4BC8-AE1F-43B134D4F5ED}"/>
        <w:text w:multiLine="1"/>
      </w:sdtPr>
      <w:sdtContent>
        <w:r>
          <w:t>Seite</w:t>
        </w:r>
      </w:sdtContent>
    </w:sdt>
    <w:r>
      <w:t xml:space="preserve"> </w:t>
    </w:r>
    <w:r w:rsidRPr="00C64562">
      <w:fldChar w:fldCharType="begin"/>
    </w:r>
    <w:r w:rsidRPr="00C64562">
      <w:instrText>PAGE  \* Arabic  \* MERGEFORMAT</w:instrText>
    </w:r>
    <w:r w:rsidRPr="00C64562">
      <w:fldChar w:fldCharType="separate"/>
    </w:r>
    <w:r w:rsidR="00AD0B34">
      <w:rPr>
        <w:noProof/>
      </w:rPr>
      <w:t>1</w:t>
    </w:r>
    <w:r w:rsidRPr="00C64562">
      <w:fldChar w:fldCharType="end"/>
    </w:r>
    <w:r w:rsidRPr="00C64562">
      <w:t xml:space="preserve"> </w:t>
    </w:r>
    <w:sdt>
      <w:sdtPr>
        <w:alias w:val="CustomElements.Texts.Von"/>
        <w:id w:val="-111207947"/>
        <w:dataBinding w:xpath="//Text[@id='CustomElements.Texts.Von']" w:storeItemID="{07004D22-29A0-4BC8-AE1F-43B134D4F5ED}"/>
        <w:text w:multiLine="1"/>
      </w:sdtPr>
      <w:sdtContent>
        <w:r>
          <w:t>von</w:t>
        </w:r>
      </w:sdtContent>
    </w:sdt>
    <w:r w:rsidRPr="00C64562">
      <w:t xml:space="preserve"> </w:t>
    </w:r>
    <w:fldSimple w:instr="NUMPAGES  \* Arabic  \* MERGEFORMAT">
      <w:r w:rsidR="00AD0B34">
        <w:rPr>
          <w:noProof/>
        </w:rPr>
        <w:t>9</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38F9D" w14:textId="77777777" w:rsidR="00664C06" w:rsidRDefault="00664C06">
      <w:pPr>
        <w:spacing w:line="240" w:lineRule="auto"/>
      </w:pPr>
      <w:r>
        <w:separator/>
      </w:r>
    </w:p>
  </w:footnote>
  <w:footnote w:type="continuationSeparator" w:id="0">
    <w:p w14:paraId="79BC4F04" w14:textId="77777777" w:rsidR="00664C06" w:rsidRDefault="00664C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BBE5F" w14:textId="77777777" w:rsidR="00293508" w:rsidRDefault="00293508" w:rsidP="00293508">
    <w:pPr>
      <w:rPr>
        <w:sz w:val="20"/>
        <w:szCs w:val="20"/>
      </w:rPr>
    </w:pPr>
  </w:p>
  <w:p w14:paraId="6ACAF09A" w14:textId="7D2B8F5C" w:rsidR="00293508" w:rsidRPr="00F3765C" w:rsidRDefault="00293508" w:rsidP="00293508">
    <w:pPr>
      <w:jc w:val="left"/>
      <w:rPr>
        <w:sz w:val="20"/>
        <w:szCs w:val="20"/>
      </w:rPr>
    </w:pPr>
    <w:r>
      <w:rPr>
        <w:noProof/>
      </w:rPr>
      <w:drawing>
        <wp:anchor distT="0" distB="0" distL="114300" distR="114300" simplePos="0" relativeHeight="251658240" behindDoc="1" locked="0" layoutInCell="1" allowOverlap="1" wp14:anchorId="0E9258CB" wp14:editId="1F652370">
          <wp:simplePos x="0" y="0"/>
          <wp:positionH relativeFrom="margin">
            <wp:align>right</wp:align>
          </wp:positionH>
          <wp:positionV relativeFrom="paragraph">
            <wp:posOffset>-252214</wp:posOffset>
          </wp:positionV>
          <wp:extent cx="1249045" cy="1225550"/>
          <wp:effectExtent l="0" t="0" r="0" b="0"/>
          <wp:wrapTight wrapText="bothSides">
            <wp:wrapPolygon edited="0">
              <wp:start x="3624" y="6379"/>
              <wp:lineTo x="1318" y="9401"/>
              <wp:lineTo x="988" y="10744"/>
              <wp:lineTo x="1647" y="12423"/>
              <wp:lineTo x="3294" y="14102"/>
              <wp:lineTo x="3624" y="14773"/>
              <wp:lineTo x="16142" y="14773"/>
              <wp:lineTo x="16801" y="14102"/>
              <wp:lineTo x="20754" y="12759"/>
              <wp:lineTo x="21084" y="10073"/>
              <wp:lineTo x="16142" y="8058"/>
              <wp:lineTo x="5930" y="6379"/>
              <wp:lineTo x="3624" y="6379"/>
            </wp:wrapPolygon>
          </wp:wrapTight>
          <wp:docPr id="951030202" name="Grafik 1" descr="Deutsche Bundesbank | 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descr="Deutsche Bundesbank | republ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49045" cy="1225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3765C">
      <w:rPr>
        <w:sz w:val="20"/>
        <w:szCs w:val="20"/>
      </w:rPr>
      <w:t>Rahmenvereinbarung zur Beschaffung von Public- und Sovereign-Cloud Services in zwei Losen</w:t>
    </w:r>
  </w:p>
  <w:p w14:paraId="012A78A7" w14:textId="10F69310" w:rsidR="00B402E5" w:rsidRDefault="00293508" w:rsidP="00293508">
    <w:r w:rsidRPr="00F3765C">
      <w:rPr>
        <w:sz w:val="20"/>
        <w:szCs w:val="20"/>
      </w:rPr>
      <w:t>Public Cloud Services - Los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B993" w14:textId="689E1440" w:rsidR="00B402E5" w:rsidRPr="00ED4AF4" w:rsidRDefault="00B402E5" w:rsidP="00B402E5">
    <w:pPr>
      <w:jc w:val="center"/>
    </w:pPr>
  </w:p>
  <w:p w14:paraId="544B4957" w14:textId="77777777" w:rsidR="00B402E5" w:rsidRDefault="00B402E5" w:rsidP="00B402E5">
    <w:bookmarkStart w:id="107" w:name="cs_220d7d9724e347c6bf3ea5247f7ffc0f"/>
  </w:p>
  <w:bookmarkEnd w:id="107"/>
  <w:p w14:paraId="67498211" w14:textId="77777777" w:rsidR="00B402E5" w:rsidRPr="004C4376" w:rsidRDefault="00B402E5" w:rsidP="00B402E5">
    <w:r w:rsidRPr="004C4376">
      <w:t> </w:t>
    </w:r>
  </w:p>
  <w:p w14:paraId="0A0FC2DC" w14:textId="77777777" w:rsidR="00B402E5" w:rsidRDefault="00B402E5" w:rsidP="00B402E5">
    <w:pPr>
      <w:tabs>
        <w:tab w:val="left" w:pos="98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24C3C"/>
    <w:multiLevelType w:val="hybridMultilevel"/>
    <w:tmpl w:val="D5A831F6"/>
    <w:lvl w:ilvl="0" w:tplc="A8C05E30">
      <w:start w:val="1"/>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 w15:restartNumberingAfterBreak="0">
    <w:nsid w:val="035B692C"/>
    <w:multiLevelType w:val="hybridMultilevel"/>
    <w:tmpl w:val="4640780A"/>
    <w:lvl w:ilvl="0" w:tplc="A61AD7DA">
      <w:start w:val="1"/>
      <w:numFmt w:val="decimal"/>
      <w:pStyle w:val="BBKAnlagenverzeichnis"/>
      <w:lvlText w:val="Anlage %1"/>
      <w:lvlJc w:val="left"/>
      <w:pPr>
        <w:ind w:left="1134" w:hanging="113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B531087"/>
    <w:multiLevelType w:val="multilevel"/>
    <w:tmpl w:val="1B480C9C"/>
    <w:lvl w:ilvl="0">
      <w:start w:val="1"/>
      <w:numFmt w:val="decimal"/>
      <w:pStyle w:val="BBKC-LvL1-Heading"/>
      <w:lvlText w:val="§ %1"/>
      <w:lvlJc w:val="left"/>
      <w:pPr>
        <w:tabs>
          <w:tab w:val="num" w:pos="0"/>
        </w:tabs>
        <w:ind w:left="567" w:hanging="567"/>
      </w:pPr>
      <w:rPr>
        <w:rFonts w:hint="default"/>
      </w:rPr>
    </w:lvl>
    <w:lvl w:ilvl="1">
      <w:start w:val="1"/>
      <w:numFmt w:val="decimal"/>
      <w:pStyle w:val="BBKC-LvL2-Heading"/>
      <w:lvlText w:val="%1.%2"/>
      <w:lvlJc w:val="left"/>
      <w:pPr>
        <w:tabs>
          <w:tab w:val="num" w:pos="0"/>
        </w:tabs>
        <w:ind w:left="567" w:hanging="567"/>
      </w:pPr>
      <w:rPr>
        <w:rFonts w:hint="default"/>
      </w:rPr>
    </w:lvl>
    <w:lvl w:ilvl="2">
      <w:start w:val="1"/>
      <w:numFmt w:val="decimal"/>
      <w:pStyle w:val="BBKC-LvL3-Heading"/>
      <w:lvlText w:val="%1.%2.%3"/>
      <w:lvlJc w:val="left"/>
      <w:pPr>
        <w:tabs>
          <w:tab w:val="num" w:pos="0"/>
        </w:tabs>
        <w:ind w:left="1134" w:hanging="567"/>
      </w:pPr>
      <w:rPr>
        <w:rFonts w:ascii="Arial" w:hAnsi="Arial" w:hint="default"/>
        <w:b w:val="0"/>
        <w:i w:val="0"/>
        <w:spacing w:val="0"/>
        <w:sz w:val="22"/>
      </w:rPr>
    </w:lvl>
    <w:lvl w:ilvl="3">
      <w:start w:val="1"/>
      <w:numFmt w:val="lowerLetter"/>
      <w:lvlText w:val="%4)"/>
      <w:lvlJc w:val="left"/>
      <w:pPr>
        <w:tabs>
          <w:tab w:val="num" w:pos="0"/>
        </w:tabs>
        <w:ind w:left="1701" w:hanging="567"/>
      </w:pPr>
      <w:rPr>
        <w:rFonts w:ascii="Arial" w:hAnsi="Arial" w:hint="default"/>
        <w:b w:val="0"/>
        <w:i w:val="0"/>
        <w:sz w:val="22"/>
      </w:rPr>
    </w:lvl>
    <w:lvl w:ilvl="4">
      <w:start w:val="1"/>
      <w:numFmt w:val="lowerRoman"/>
      <w:lvlText w:val="%5)"/>
      <w:lvlJc w:val="left"/>
      <w:pPr>
        <w:tabs>
          <w:tab w:val="num" w:pos="0"/>
        </w:tabs>
        <w:ind w:left="2268" w:hanging="567"/>
      </w:pPr>
      <w:rPr>
        <w:rFonts w:ascii="Arial" w:hAnsi="Arial" w:hint="default"/>
        <w:sz w:val="22"/>
      </w:rPr>
    </w:lvl>
    <w:lvl w:ilvl="5">
      <w:start w:val="1"/>
      <w:numFmt w:val="upperLetter"/>
      <w:lvlText w:val="(%6)"/>
      <w:lvlJc w:val="left"/>
      <w:pPr>
        <w:tabs>
          <w:tab w:val="num" w:pos="0"/>
        </w:tabs>
        <w:ind w:left="2268" w:hanging="567"/>
      </w:pPr>
      <w:rPr>
        <w:rFonts w:ascii="Arial" w:hAnsi="Arial" w:hint="default"/>
        <w:sz w:val="22"/>
      </w:rPr>
    </w:lvl>
    <w:lvl w:ilvl="6">
      <w:start w:val="1"/>
      <w:numFmt w:val="upperRoman"/>
      <w:lvlText w:val="(%7)"/>
      <w:lvlJc w:val="left"/>
      <w:pPr>
        <w:tabs>
          <w:tab w:val="num" w:pos="0"/>
        </w:tabs>
        <w:ind w:left="2268" w:hanging="567"/>
      </w:pPr>
      <w:rPr>
        <w:rFonts w:ascii="Arial" w:hAnsi="Arial" w:hint="default"/>
        <w:sz w:val="22"/>
      </w:rPr>
    </w:lvl>
    <w:lvl w:ilvl="7">
      <w:start w:val="1"/>
      <w:numFmt w:val="lowerLetter"/>
      <w:lvlText w:val="(%8)"/>
      <w:lvlJc w:val="left"/>
      <w:pPr>
        <w:tabs>
          <w:tab w:val="num" w:pos="0"/>
        </w:tabs>
        <w:ind w:left="2835" w:hanging="567"/>
      </w:pPr>
      <w:rPr>
        <w:rFonts w:ascii="Arial" w:hAnsi="Arial" w:hint="default"/>
        <w:sz w:val="22"/>
      </w:rPr>
    </w:lvl>
    <w:lvl w:ilvl="8">
      <w:start w:val="1"/>
      <w:numFmt w:val="lowerRoman"/>
      <w:lvlText w:val="(%9)"/>
      <w:lvlJc w:val="left"/>
      <w:pPr>
        <w:tabs>
          <w:tab w:val="num" w:pos="0"/>
        </w:tabs>
        <w:ind w:left="2835" w:hanging="567"/>
      </w:pPr>
      <w:rPr>
        <w:rFonts w:ascii="Arial" w:hAnsi="Arial" w:hint="default"/>
        <w:sz w:val="22"/>
      </w:rPr>
    </w:lvl>
  </w:abstractNum>
  <w:abstractNum w:abstractNumId="3" w15:restartNumberingAfterBreak="0">
    <w:nsid w:val="0B77114C"/>
    <w:multiLevelType w:val="hybridMultilevel"/>
    <w:tmpl w:val="C81A4A22"/>
    <w:lvl w:ilvl="0" w:tplc="5170B75A">
      <w:start w:val="1"/>
      <w:numFmt w:val="bullet"/>
      <w:pStyle w:val="MFA-VU-Aufzhlng"/>
      <w:lvlText w:val=""/>
      <w:lvlJc w:val="left"/>
      <w:pPr>
        <w:tabs>
          <w:tab w:val="num" w:pos="709"/>
        </w:tabs>
        <w:ind w:left="709" w:hanging="284"/>
      </w:pPr>
      <w:rPr>
        <w:rFonts w:ascii="Symbol" w:hAnsi="Symbol" w:hint="default"/>
        <w:color w:val="033287"/>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7F3390"/>
    <w:multiLevelType w:val="multilevel"/>
    <w:tmpl w:val="95289642"/>
    <w:lvl w:ilvl="0">
      <w:start w:val="1"/>
      <w:numFmt w:val="upperLetter"/>
      <w:lvlText w:val="%1."/>
      <w:lvlJc w:val="left"/>
      <w:pPr>
        <w:tabs>
          <w:tab w:val="num" w:pos="567"/>
        </w:tabs>
        <w:ind w:left="567" w:hanging="567"/>
      </w:pPr>
    </w:lvl>
    <w:lvl w:ilvl="1">
      <w:start w:val="1"/>
      <w:numFmt w:val="upperRoman"/>
      <w:lvlText w:val="%2."/>
      <w:lvlJc w:val="left"/>
      <w:pPr>
        <w:tabs>
          <w:tab w:val="num" w:pos="567"/>
        </w:tabs>
        <w:ind w:left="567" w:hanging="567"/>
      </w:pPr>
    </w:lvl>
    <w:lvl w:ilvl="2">
      <w:start w:val="1"/>
      <w:numFmt w:val="decimal"/>
      <w:lvlText w:val="%3."/>
      <w:lvlJc w:val="left"/>
      <w:pPr>
        <w:tabs>
          <w:tab w:val="num" w:pos="6805"/>
        </w:tabs>
        <w:ind w:left="6805" w:hanging="567"/>
      </w:pPr>
    </w:lvl>
    <w:lvl w:ilvl="3">
      <w:start w:val="1"/>
      <w:numFmt w:val="lowerLetter"/>
      <w:lvlText w:val="%4)"/>
      <w:lvlJc w:val="left"/>
      <w:pPr>
        <w:tabs>
          <w:tab w:val="num" w:pos="2127"/>
        </w:tabs>
        <w:ind w:left="2127" w:hanging="567"/>
      </w:pPr>
    </w:lvl>
    <w:lvl w:ilvl="4">
      <w:start w:val="1"/>
      <w:numFmt w:val="decimal"/>
      <w:lvlText w:val="4.%5."/>
      <w:lvlJc w:val="left"/>
      <w:pPr>
        <w:tabs>
          <w:tab w:val="num" w:pos="1134"/>
        </w:tabs>
        <w:ind w:left="1134" w:hanging="567"/>
      </w:pPr>
      <w:rPr>
        <w:b w:val="0"/>
        <w:bCs w:val="0"/>
        <w:i w:val="0"/>
        <w:iCs w:val="0"/>
      </w:rPr>
    </w:lvl>
    <w:lvl w:ilvl="5">
      <w:start w:val="1"/>
      <w:numFmt w:val="decimal"/>
      <w:pStyle w:val="BBKEbene6"/>
      <w:lvlText w:val="(%6)"/>
      <w:lvlJc w:val="left"/>
      <w:pPr>
        <w:tabs>
          <w:tab w:val="num" w:pos="1134"/>
        </w:tabs>
        <w:ind w:left="1134" w:hanging="567"/>
      </w:pPr>
    </w:lvl>
    <w:lvl w:ilvl="6">
      <w:start w:val="1"/>
      <w:numFmt w:val="lowerLetter"/>
      <w:pStyle w:val="BBKEbene7"/>
      <w:lvlText w:val="(%7)"/>
      <w:lvlJc w:val="left"/>
      <w:pPr>
        <w:tabs>
          <w:tab w:val="num" w:pos="1701"/>
        </w:tabs>
        <w:ind w:left="1701" w:hanging="567"/>
      </w:pPr>
    </w:lvl>
    <w:lvl w:ilvl="7">
      <w:start w:val="27"/>
      <w:numFmt w:val="lowerLetter"/>
      <w:pStyle w:val="BBKEbene8"/>
      <w:lvlText w:val="(%8)"/>
      <w:lvlJc w:val="left"/>
      <w:pPr>
        <w:tabs>
          <w:tab w:val="num" w:pos="1701"/>
        </w:tabs>
        <w:ind w:left="1701" w:hanging="567"/>
      </w:pPr>
    </w:lvl>
    <w:lvl w:ilvl="8">
      <w:start w:val="1"/>
      <w:numFmt w:val="lowerRoman"/>
      <w:lvlText w:val="%9."/>
      <w:lvlJc w:val="left"/>
      <w:pPr>
        <w:tabs>
          <w:tab w:val="num" w:pos="0"/>
        </w:tabs>
        <w:ind w:left="3240" w:hanging="360"/>
      </w:pPr>
    </w:lvl>
  </w:abstractNum>
  <w:abstractNum w:abstractNumId="5" w15:restartNumberingAfterBreak="0">
    <w:nsid w:val="14460353"/>
    <w:multiLevelType w:val="hybridMultilevel"/>
    <w:tmpl w:val="406CD5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CA26A2"/>
    <w:multiLevelType w:val="multilevel"/>
    <w:tmpl w:val="A2144936"/>
    <w:styleLink w:val="ListLowerRoman2List"/>
    <w:lvl w:ilvl="0">
      <w:start w:val="1"/>
      <w:numFmt w:val="lowerRoman"/>
      <w:pStyle w:val="ListLow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7" w15:restartNumberingAfterBreak="0">
    <w:nsid w:val="19C55671"/>
    <w:multiLevelType w:val="multilevel"/>
    <w:tmpl w:val="C6FE7424"/>
    <w:lvl w:ilvl="0">
      <w:start w:val="1"/>
      <w:numFmt w:val="ordinal"/>
      <w:pStyle w:val="BBKEbene1"/>
      <w:lvlText w:val="%1"/>
      <w:lvlJc w:val="left"/>
      <w:pPr>
        <w:tabs>
          <w:tab w:val="num" w:pos="0"/>
        </w:tabs>
        <w:ind w:left="851" w:hanging="851"/>
      </w:pPr>
      <w:rPr>
        <w:rFonts w:cs="Arial" w:hint="default"/>
        <w:sz w:val="22"/>
        <w:szCs w:val="22"/>
      </w:rPr>
    </w:lvl>
    <w:lvl w:ilvl="1">
      <w:start w:val="1"/>
      <w:numFmt w:val="ordinal"/>
      <w:pStyle w:val="BBKEbene2"/>
      <w:lvlText w:val="%1%2"/>
      <w:lvlJc w:val="left"/>
      <w:pPr>
        <w:tabs>
          <w:tab w:val="num" w:pos="0"/>
        </w:tabs>
        <w:ind w:left="851" w:hanging="851"/>
      </w:pPr>
      <w:rPr>
        <w:rFonts w:hint="default"/>
      </w:rPr>
    </w:lvl>
    <w:lvl w:ilvl="2">
      <w:start w:val="1"/>
      <w:numFmt w:val="ordinal"/>
      <w:pStyle w:val="BBKEbene3"/>
      <w:lvlText w:val="%1%2%3"/>
      <w:lvlJc w:val="left"/>
      <w:pPr>
        <w:tabs>
          <w:tab w:val="num" w:pos="0"/>
        </w:tabs>
        <w:ind w:left="851" w:hanging="851"/>
      </w:pPr>
      <w:rPr>
        <w:rFonts w:hint="default"/>
      </w:rPr>
    </w:lvl>
    <w:lvl w:ilvl="3">
      <w:start w:val="1"/>
      <w:numFmt w:val="ordinal"/>
      <w:pStyle w:val="BBKEbene4"/>
      <w:lvlText w:val="%1%2%3%4"/>
      <w:lvlJc w:val="left"/>
      <w:pPr>
        <w:tabs>
          <w:tab w:val="num" w:pos="340"/>
        </w:tabs>
        <w:ind w:left="1928" w:hanging="1644"/>
      </w:pPr>
      <w:rPr>
        <w:rFonts w:hint="default"/>
      </w:rPr>
    </w:lvl>
    <w:lvl w:ilvl="4">
      <w:start w:val="1"/>
      <w:numFmt w:val="none"/>
      <w:pStyle w:val="BBKEbene5"/>
      <w:lvlText w:val=""/>
      <w:lvlJc w:val="left"/>
      <w:pPr>
        <w:tabs>
          <w:tab w:val="num" w:pos="0"/>
        </w:tabs>
        <w:ind w:left="851" w:hanging="851"/>
      </w:pPr>
      <w:rPr>
        <w:rFonts w:hint="default"/>
        <w:b/>
        <w:i w:val="0"/>
      </w:rPr>
    </w:lvl>
    <w:lvl w:ilvl="5">
      <w:start w:val="1"/>
      <w:numFmt w:val="lowerRoman"/>
      <w:lvlText w:val="%6."/>
      <w:lvlJc w:val="right"/>
      <w:pPr>
        <w:tabs>
          <w:tab w:val="num" w:pos="0"/>
        </w:tabs>
        <w:ind w:left="851" w:hanging="851"/>
      </w:pPr>
      <w:rPr>
        <w:rFonts w:hint="default"/>
      </w:rPr>
    </w:lvl>
    <w:lvl w:ilvl="6">
      <w:start w:val="1"/>
      <w:numFmt w:val="decimal"/>
      <w:lvlText w:val="%7."/>
      <w:lvlJc w:val="left"/>
      <w:pPr>
        <w:tabs>
          <w:tab w:val="num" w:pos="0"/>
        </w:tabs>
        <w:ind w:left="851" w:hanging="851"/>
      </w:pPr>
      <w:rPr>
        <w:rFonts w:hint="default"/>
      </w:rPr>
    </w:lvl>
    <w:lvl w:ilvl="7">
      <w:start w:val="1"/>
      <w:numFmt w:val="lowerLetter"/>
      <w:lvlText w:val="%8."/>
      <w:lvlJc w:val="left"/>
      <w:pPr>
        <w:tabs>
          <w:tab w:val="num" w:pos="0"/>
        </w:tabs>
        <w:ind w:left="851" w:hanging="851"/>
      </w:pPr>
      <w:rPr>
        <w:rFonts w:hint="default"/>
      </w:rPr>
    </w:lvl>
    <w:lvl w:ilvl="8">
      <w:start w:val="1"/>
      <w:numFmt w:val="lowerRoman"/>
      <w:lvlText w:val="%9."/>
      <w:lvlJc w:val="right"/>
      <w:pPr>
        <w:tabs>
          <w:tab w:val="num" w:pos="0"/>
        </w:tabs>
        <w:ind w:left="851" w:hanging="851"/>
      </w:pPr>
      <w:rPr>
        <w:rFonts w:hint="default"/>
      </w:rPr>
    </w:lvl>
  </w:abstractNum>
  <w:abstractNum w:abstractNumId="8" w15:restartNumberingAfterBreak="0">
    <w:nsid w:val="1A5721A4"/>
    <w:multiLevelType w:val="hybridMultilevel"/>
    <w:tmpl w:val="B4F8414E"/>
    <w:lvl w:ilvl="0" w:tplc="8490E7EA">
      <w:start w:val="18"/>
      <w:numFmt w:val="bullet"/>
      <w:lvlText w:val="-"/>
      <w:lvlJc w:val="left"/>
      <w:pPr>
        <w:ind w:left="1428" w:hanging="360"/>
      </w:pPr>
      <w:rPr>
        <w:rFonts w:ascii="Calibri" w:eastAsiaTheme="minorHAnsi" w:hAnsi="Calibri" w:cs="Calibri"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9" w15:restartNumberingAfterBreak="0">
    <w:nsid w:val="1BFD6173"/>
    <w:multiLevelType w:val="multilevel"/>
    <w:tmpl w:val="E1B6B590"/>
    <w:lvl w:ilvl="0">
      <w:start w:val="1"/>
      <w:numFmt w:val="decimal"/>
      <w:pStyle w:val="BBKE-LvL1-Heading"/>
      <w:lvlText w:val="%1."/>
      <w:lvlJc w:val="left"/>
      <w:pPr>
        <w:ind w:left="567" w:hanging="567"/>
      </w:pPr>
      <w:rPr>
        <w:rFonts w:hint="default"/>
      </w:rPr>
    </w:lvl>
    <w:lvl w:ilvl="1">
      <w:start w:val="1"/>
      <w:numFmt w:val="decimal"/>
      <w:pStyle w:val="BBKE-LvL2-Heading"/>
      <w:lvlText w:val="%1.%2"/>
      <w:lvlJc w:val="left"/>
      <w:pPr>
        <w:ind w:left="567" w:hanging="567"/>
      </w:pPr>
      <w:rPr>
        <w:rFonts w:hint="default"/>
      </w:rPr>
    </w:lvl>
    <w:lvl w:ilvl="2">
      <w:start w:val="1"/>
      <w:numFmt w:val="decimal"/>
      <w:lvlText w:val="%1.%2.%3"/>
      <w:lvlJc w:val="left"/>
      <w:pPr>
        <w:ind w:left="1418" w:hanging="851"/>
      </w:pPr>
      <w:rPr>
        <w:rFonts w:hint="default"/>
        <w:spacing w:val="-10"/>
      </w:rPr>
    </w:lvl>
    <w:lvl w:ilvl="3">
      <w:start w:val="1"/>
      <w:numFmt w:val="decimal"/>
      <w:lvlText w:val="%1.%2.%3.%4"/>
      <w:lvlJc w:val="left"/>
      <w:pPr>
        <w:ind w:left="1418" w:hanging="851"/>
      </w:pPr>
      <w:rPr>
        <w:rFonts w:hint="default"/>
        <w:spacing w:val="-10"/>
      </w:rPr>
    </w:lvl>
    <w:lvl w:ilvl="4">
      <w:start w:val="1"/>
      <w:numFmt w:val="decimal"/>
      <w:pStyle w:val="BBKE-LvL3-Heading"/>
      <w:lvlText w:val="%1.%2.%3.%4.%5"/>
      <w:lvlJc w:val="left"/>
      <w:pPr>
        <w:ind w:left="2835" w:hanging="1417"/>
      </w:pPr>
      <w:rPr>
        <w:rFonts w:hint="default"/>
        <w:spacing w:val="-10"/>
      </w:rPr>
    </w:lvl>
    <w:lvl w:ilvl="5">
      <w:start w:val="1"/>
      <w:numFmt w:val="decimal"/>
      <w:pStyle w:val="BBKE-LvL6-Heading"/>
      <w:lvlText w:val="%1.%2.%3.%4.%5.%6"/>
      <w:lvlJc w:val="left"/>
      <w:pPr>
        <w:ind w:left="2835" w:hanging="1417"/>
      </w:pPr>
      <w:rPr>
        <w:rFonts w:hint="default"/>
        <w:spacing w:val="-10"/>
      </w:rPr>
    </w:lvl>
    <w:lvl w:ilvl="6">
      <w:start w:val="1"/>
      <w:numFmt w:val="decimal"/>
      <w:pStyle w:val="BBKE-LvL7-Heading"/>
      <w:lvlText w:val="%1.%2.%3.%4.%5.%6.%7"/>
      <w:lvlJc w:val="left"/>
      <w:pPr>
        <w:tabs>
          <w:tab w:val="num" w:pos="2835"/>
        </w:tabs>
        <w:ind w:left="4536" w:hanging="1701"/>
      </w:pPr>
      <w:rPr>
        <w:rFonts w:hint="default"/>
        <w:spacing w:val="-14"/>
      </w:rPr>
    </w:lvl>
    <w:lvl w:ilvl="7">
      <w:start w:val="1"/>
      <w:numFmt w:val="decimal"/>
      <w:pStyle w:val="BBKE-LvL8-Heading"/>
      <w:lvlText w:val="%1.%2.%3.%4.%5.%6.%7.%8"/>
      <w:lvlJc w:val="left"/>
      <w:pPr>
        <w:ind w:left="4536" w:hanging="1701"/>
      </w:pPr>
      <w:rPr>
        <w:rFonts w:hint="default"/>
        <w:spacing w:val="-14"/>
      </w:rPr>
    </w:lvl>
    <w:lvl w:ilvl="8">
      <w:start w:val="1"/>
      <w:numFmt w:val="decimal"/>
      <w:pStyle w:val="BBKE-LvL9-Heading"/>
      <w:lvlText w:val="%1.%2.%3.%4.%5.%6.%7.%8.%9"/>
      <w:lvlJc w:val="left"/>
      <w:pPr>
        <w:ind w:left="4536" w:hanging="1701"/>
      </w:pPr>
      <w:rPr>
        <w:rFonts w:hint="default"/>
        <w:spacing w:val="-14"/>
      </w:rPr>
    </w:lvl>
  </w:abstractNum>
  <w:abstractNum w:abstractNumId="10" w15:restartNumberingAfterBreak="0">
    <w:nsid w:val="1CF76FB8"/>
    <w:multiLevelType w:val="hybridMultilevel"/>
    <w:tmpl w:val="6C16FBC8"/>
    <w:lvl w:ilvl="0" w:tplc="764CCE04">
      <w:start w:val="1"/>
      <w:numFmt w:val="upperLetter"/>
      <w:pStyle w:val="BBKRecital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47415F5"/>
    <w:multiLevelType w:val="hybridMultilevel"/>
    <w:tmpl w:val="92CE85AC"/>
    <w:lvl w:ilvl="0" w:tplc="BCA4875E">
      <w:start w:val="1"/>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3E5D2F01"/>
    <w:multiLevelType w:val="hybridMultilevel"/>
    <w:tmpl w:val="AD5AF332"/>
    <w:lvl w:ilvl="0" w:tplc="56428966">
      <w:start w:val="1"/>
      <w:numFmt w:val="decimal"/>
      <w:pStyle w:val="BBKPartie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6172A6A"/>
    <w:multiLevelType w:val="hybridMultilevel"/>
    <w:tmpl w:val="1312076E"/>
    <w:lvl w:ilvl="0" w:tplc="04070011">
      <w:start w:val="1"/>
      <w:numFmt w:val="decimal"/>
      <w:lvlText w:val="%1)"/>
      <w:lvlJc w:val="left"/>
      <w:pPr>
        <w:ind w:left="1635" w:hanging="360"/>
      </w:pPr>
    </w:lvl>
    <w:lvl w:ilvl="1" w:tplc="04070019" w:tentative="1">
      <w:start w:val="1"/>
      <w:numFmt w:val="lowerLetter"/>
      <w:lvlText w:val="%2."/>
      <w:lvlJc w:val="left"/>
      <w:pPr>
        <w:ind w:left="2355" w:hanging="360"/>
      </w:pPr>
    </w:lvl>
    <w:lvl w:ilvl="2" w:tplc="0407001B" w:tentative="1">
      <w:start w:val="1"/>
      <w:numFmt w:val="lowerRoman"/>
      <w:lvlText w:val="%3."/>
      <w:lvlJc w:val="right"/>
      <w:pPr>
        <w:ind w:left="3075" w:hanging="180"/>
      </w:pPr>
    </w:lvl>
    <w:lvl w:ilvl="3" w:tplc="0407000F" w:tentative="1">
      <w:start w:val="1"/>
      <w:numFmt w:val="decimal"/>
      <w:lvlText w:val="%4."/>
      <w:lvlJc w:val="left"/>
      <w:pPr>
        <w:ind w:left="3795" w:hanging="360"/>
      </w:pPr>
    </w:lvl>
    <w:lvl w:ilvl="4" w:tplc="04070019" w:tentative="1">
      <w:start w:val="1"/>
      <w:numFmt w:val="lowerLetter"/>
      <w:lvlText w:val="%5."/>
      <w:lvlJc w:val="left"/>
      <w:pPr>
        <w:ind w:left="4515" w:hanging="360"/>
      </w:pPr>
    </w:lvl>
    <w:lvl w:ilvl="5" w:tplc="0407001B" w:tentative="1">
      <w:start w:val="1"/>
      <w:numFmt w:val="lowerRoman"/>
      <w:lvlText w:val="%6."/>
      <w:lvlJc w:val="right"/>
      <w:pPr>
        <w:ind w:left="5235" w:hanging="180"/>
      </w:pPr>
    </w:lvl>
    <w:lvl w:ilvl="6" w:tplc="0407000F" w:tentative="1">
      <w:start w:val="1"/>
      <w:numFmt w:val="decimal"/>
      <w:lvlText w:val="%7."/>
      <w:lvlJc w:val="left"/>
      <w:pPr>
        <w:ind w:left="5955" w:hanging="360"/>
      </w:pPr>
    </w:lvl>
    <w:lvl w:ilvl="7" w:tplc="04070019" w:tentative="1">
      <w:start w:val="1"/>
      <w:numFmt w:val="lowerLetter"/>
      <w:lvlText w:val="%8."/>
      <w:lvlJc w:val="left"/>
      <w:pPr>
        <w:ind w:left="6675" w:hanging="360"/>
      </w:pPr>
    </w:lvl>
    <w:lvl w:ilvl="8" w:tplc="0407001B" w:tentative="1">
      <w:start w:val="1"/>
      <w:numFmt w:val="lowerRoman"/>
      <w:lvlText w:val="%9."/>
      <w:lvlJc w:val="right"/>
      <w:pPr>
        <w:ind w:left="7395" w:hanging="180"/>
      </w:pPr>
    </w:lvl>
  </w:abstractNum>
  <w:abstractNum w:abstractNumId="14"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15" w15:restartNumberingAfterBreak="0">
    <w:nsid w:val="5599104D"/>
    <w:multiLevelType w:val="multilevel"/>
    <w:tmpl w:val="46CA47E0"/>
    <w:lvl w:ilvl="0">
      <w:start w:val="1"/>
      <w:numFmt w:val="bullet"/>
      <w:pStyle w:val="BBKBullets1"/>
      <w:lvlText w:val=""/>
      <w:lvlJc w:val="left"/>
      <w:pPr>
        <w:ind w:left="1134" w:hanging="567"/>
      </w:pPr>
      <w:rPr>
        <w:rFonts w:ascii="Symbol" w:hAnsi="Symbol" w:hint="default"/>
        <w:color w:val="auto"/>
        <w:sz w:val="22"/>
      </w:rPr>
    </w:lvl>
    <w:lvl w:ilvl="1">
      <w:start w:val="1"/>
      <w:numFmt w:val="bullet"/>
      <w:lvlRestart w:val="0"/>
      <w:pStyle w:val="BBKBullets2"/>
      <w:lvlText w:val=""/>
      <w:lvlJc w:val="left"/>
      <w:pPr>
        <w:ind w:left="1701" w:hanging="567"/>
      </w:pPr>
      <w:rPr>
        <w:rFonts w:ascii="Symbol" w:hAnsi="Symbol" w:hint="default"/>
        <w:color w:val="auto"/>
        <w:sz w:val="22"/>
      </w:rPr>
    </w:lvl>
    <w:lvl w:ilvl="2">
      <w:start w:val="1"/>
      <w:numFmt w:val="bullet"/>
      <w:lvlRestart w:val="0"/>
      <w:pStyle w:val="BBKBullets3"/>
      <w:lvlText w:val=""/>
      <w:lvlJc w:val="left"/>
      <w:pPr>
        <w:ind w:left="2268" w:hanging="567"/>
      </w:pPr>
      <w:rPr>
        <w:rFonts w:ascii="Symbol" w:hAnsi="Symbol" w:hint="default"/>
        <w:color w:val="auto"/>
        <w:sz w:val="22"/>
      </w:rPr>
    </w:lvl>
    <w:lvl w:ilvl="3">
      <w:start w:val="1"/>
      <w:numFmt w:val="bullet"/>
      <w:lvlRestart w:val="0"/>
      <w:pStyle w:val="BBKBullets4"/>
      <w:lvlText w:val=""/>
      <w:lvlJc w:val="left"/>
      <w:pPr>
        <w:ind w:left="2835" w:hanging="567"/>
      </w:pPr>
      <w:rPr>
        <w:rFonts w:ascii="Symbol" w:hAnsi="Symbol" w:hint="default"/>
        <w:color w:val="auto"/>
        <w:sz w:val="22"/>
      </w:rPr>
    </w:lvl>
    <w:lvl w:ilvl="4">
      <w:start w:val="1"/>
      <w:numFmt w:val="bullet"/>
      <w:lvlRestart w:val="0"/>
      <w:pStyle w:val="BBKBullets5"/>
      <w:lvlText w:val=""/>
      <w:lvlJc w:val="left"/>
      <w:pPr>
        <w:ind w:left="3402" w:hanging="567"/>
      </w:pPr>
      <w:rPr>
        <w:rFonts w:ascii="Symbol" w:hAnsi="Symbol" w:hint="default"/>
        <w:color w:val="auto"/>
      </w:rPr>
    </w:lvl>
    <w:lvl w:ilvl="5">
      <w:start w:val="1"/>
      <w:numFmt w:val="bullet"/>
      <w:lvlRestart w:val="0"/>
      <w:pStyle w:val="BBKBullets6"/>
      <w:lvlText w:val=""/>
      <w:lvlJc w:val="left"/>
      <w:pPr>
        <w:ind w:left="3969" w:hanging="567"/>
      </w:pPr>
      <w:rPr>
        <w:rFonts w:ascii="Symbol" w:hAnsi="Symbol" w:hint="default"/>
        <w:color w:val="auto"/>
      </w:rPr>
    </w:lvl>
    <w:lvl w:ilvl="6">
      <w:start w:val="1"/>
      <w:numFmt w:val="bullet"/>
      <w:lvlRestart w:val="0"/>
      <w:pStyle w:val="BBKBullets7"/>
      <w:lvlText w:val=""/>
      <w:lvlJc w:val="left"/>
      <w:pPr>
        <w:ind w:left="4536" w:hanging="567"/>
      </w:pPr>
      <w:rPr>
        <w:rFonts w:ascii="Symbol" w:hAnsi="Symbol" w:hint="default"/>
        <w:color w:val="auto"/>
      </w:rPr>
    </w:lvl>
    <w:lvl w:ilvl="7">
      <w:start w:val="1"/>
      <w:numFmt w:val="bullet"/>
      <w:lvlRestart w:val="0"/>
      <w:pStyle w:val="BBKBullets8"/>
      <w:lvlText w:val=""/>
      <w:lvlJc w:val="left"/>
      <w:pPr>
        <w:ind w:left="5103" w:hanging="567"/>
      </w:pPr>
      <w:rPr>
        <w:rFonts w:ascii="Symbol" w:hAnsi="Symbol" w:hint="default"/>
        <w:color w:val="auto"/>
      </w:rPr>
    </w:lvl>
    <w:lvl w:ilvl="8">
      <w:start w:val="1"/>
      <w:numFmt w:val="bullet"/>
      <w:lvlRestart w:val="0"/>
      <w:pStyle w:val="BBKBullets9"/>
      <w:lvlText w:val=""/>
      <w:lvlJc w:val="left"/>
      <w:pPr>
        <w:ind w:left="5670" w:hanging="567"/>
      </w:pPr>
      <w:rPr>
        <w:rFonts w:ascii="Symbol" w:hAnsi="Symbol" w:hint="default"/>
        <w:color w:val="auto"/>
      </w:rPr>
    </w:lvl>
  </w:abstractNum>
  <w:abstractNum w:abstractNumId="16" w15:restartNumberingAfterBreak="0">
    <w:nsid w:val="71675F2D"/>
    <w:multiLevelType w:val="multilevel"/>
    <w:tmpl w:val="D1D2F6FA"/>
    <w:lvl w:ilvl="0">
      <w:start w:val="1"/>
      <w:numFmt w:val="upperLetter"/>
      <w:pStyle w:val="BBK-LvL1-Heading"/>
      <w:lvlText w:val="%1."/>
      <w:lvlJc w:val="left"/>
      <w:pPr>
        <w:ind w:left="567" w:hanging="567"/>
      </w:pPr>
      <w:rPr>
        <w:rFonts w:hint="default"/>
      </w:rPr>
    </w:lvl>
    <w:lvl w:ilvl="1">
      <w:start w:val="1"/>
      <w:numFmt w:val="upperRoman"/>
      <w:pStyle w:val="BBK-LvL2-Heading"/>
      <w:lvlText w:val="%2."/>
      <w:lvlJc w:val="left"/>
      <w:pPr>
        <w:ind w:left="2268" w:hanging="567"/>
      </w:pPr>
      <w:rPr>
        <w:rFonts w:hint="default"/>
      </w:rPr>
    </w:lvl>
    <w:lvl w:ilvl="2">
      <w:start w:val="1"/>
      <w:numFmt w:val="decimal"/>
      <w:pStyle w:val="BBK-LvL3-Heading"/>
      <w:lvlText w:val="%3."/>
      <w:lvlJc w:val="left"/>
      <w:pPr>
        <w:ind w:left="567" w:hanging="567"/>
      </w:pPr>
      <w:rPr>
        <w:rFonts w:hint="default"/>
      </w:rPr>
    </w:lvl>
    <w:lvl w:ilvl="3">
      <w:start w:val="1"/>
      <w:numFmt w:val="lowerLetter"/>
      <w:pStyle w:val="BBK-LvL4-Heading"/>
      <w:lvlText w:val="%4)"/>
      <w:lvlJc w:val="left"/>
      <w:pPr>
        <w:ind w:left="1134" w:hanging="567"/>
      </w:pPr>
      <w:rPr>
        <w:rFonts w:hint="default"/>
      </w:rPr>
    </w:lvl>
    <w:lvl w:ilvl="4">
      <w:start w:val="1"/>
      <w:numFmt w:val="lowerRoman"/>
      <w:pStyle w:val="BBK-LvL5-Heading"/>
      <w:lvlText w:val="%5)"/>
      <w:lvlJc w:val="left"/>
      <w:pPr>
        <w:ind w:left="1701" w:hanging="567"/>
      </w:pPr>
      <w:rPr>
        <w:rFonts w:hint="default"/>
      </w:rPr>
    </w:lvl>
    <w:lvl w:ilvl="5">
      <w:start w:val="27"/>
      <w:numFmt w:val="lowerLetter"/>
      <w:pStyle w:val="BBK-LvL6-Heading"/>
      <w:lvlText w:val="%6)"/>
      <w:lvlJc w:val="left"/>
      <w:pPr>
        <w:ind w:left="1701" w:hanging="567"/>
      </w:pPr>
      <w:rPr>
        <w:rFonts w:hint="default"/>
      </w:rPr>
    </w:lvl>
    <w:lvl w:ilvl="6">
      <w:start w:val="1"/>
      <w:numFmt w:val="decimal"/>
      <w:pStyle w:val="BBK-LvL7-Heading"/>
      <w:lvlText w:val="(%7)"/>
      <w:lvlJc w:val="left"/>
      <w:pPr>
        <w:ind w:left="2268" w:hanging="567"/>
      </w:pPr>
      <w:rPr>
        <w:rFonts w:hint="default"/>
      </w:rPr>
    </w:lvl>
    <w:lvl w:ilvl="7">
      <w:start w:val="1"/>
      <w:numFmt w:val="upperLetter"/>
      <w:pStyle w:val="BBK-LvL8-Heading"/>
      <w:lvlText w:val="(%8)"/>
      <w:lvlJc w:val="left"/>
      <w:pPr>
        <w:ind w:left="2268" w:hanging="567"/>
      </w:pPr>
      <w:rPr>
        <w:rFonts w:hint="default"/>
      </w:rPr>
    </w:lvl>
    <w:lvl w:ilvl="8">
      <w:start w:val="1"/>
      <w:numFmt w:val="upperRoman"/>
      <w:pStyle w:val="BBK-LvL9-Heading"/>
      <w:lvlText w:val="(%9)"/>
      <w:lvlJc w:val="left"/>
      <w:pPr>
        <w:ind w:left="2268" w:hanging="567"/>
      </w:pPr>
      <w:rPr>
        <w:rFonts w:hint="default"/>
      </w:rPr>
    </w:lvl>
  </w:abstractNum>
  <w:abstractNum w:abstractNumId="17" w15:restartNumberingAfterBreak="0">
    <w:nsid w:val="73C409E0"/>
    <w:multiLevelType w:val="multilevel"/>
    <w:tmpl w:val="FB9AE870"/>
    <w:styleLink w:val="WWNum351"/>
    <w:lvl w:ilvl="0">
      <w:numFmt w:val="bullet"/>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18" w15:restartNumberingAfterBreak="0">
    <w:nsid w:val="75592674"/>
    <w:multiLevelType w:val="hybridMultilevel"/>
    <w:tmpl w:val="BB8460E8"/>
    <w:lvl w:ilvl="0" w:tplc="8490E7EA">
      <w:start w:val="1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5F80532"/>
    <w:multiLevelType w:val="multilevel"/>
    <w:tmpl w:val="0478E83A"/>
    <w:styleLink w:val="ListLowerRoman1List"/>
    <w:lvl w:ilvl="0">
      <w:start w:val="1"/>
      <w:numFmt w:val="lowerRoman"/>
      <w:pStyle w:val="ListLow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0" w15:restartNumberingAfterBreak="0">
    <w:nsid w:val="7B7174A5"/>
    <w:multiLevelType w:val="multilevel"/>
    <w:tmpl w:val="5C92CF66"/>
    <w:styleLink w:val="ListDecimalPeriod3List"/>
    <w:lvl w:ilvl="0">
      <w:start w:val="1"/>
      <w:numFmt w:val="decimal"/>
      <w:pStyle w:val="ListDecimalPeriod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abstractNum w:abstractNumId="21" w15:restartNumberingAfterBreak="0">
    <w:nsid w:val="7C9A6514"/>
    <w:multiLevelType w:val="hybridMultilevel"/>
    <w:tmpl w:val="8A58E9B6"/>
    <w:lvl w:ilvl="0" w:tplc="FFFFFFFF">
      <w:start w:val="1"/>
      <w:numFmt w:val="decimal"/>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num w:numId="1" w16cid:durableId="1908953233">
    <w:abstractNumId w:val="5"/>
  </w:num>
  <w:num w:numId="2" w16cid:durableId="77604538">
    <w:abstractNumId w:val="11"/>
  </w:num>
  <w:num w:numId="3" w16cid:durableId="654265457">
    <w:abstractNumId w:val="0"/>
  </w:num>
  <w:num w:numId="4" w16cid:durableId="2088266427">
    <w:abstractNumId w:val="21"/>
  </w:num>
  <w:num w:numId="5" w16cid:durableId="556666237">
    <w:abstractNumId w:val="8"/>
  </w:num>
  <w:num w:numId="6" w16cid:durableId="1361585673">
    <w:abstractNumId w:val="16"/>
  </w:num>
  <w:num w:numId="7" w16cid:durableId="1645819408">
    <w:abstractNumId w:val="1"/>
  </w:num>
  <w:num w:numId="8" w16cid:durableId="131337881">
    <w:abstractNumId w:val="15"/>
  </w:num>
  <w:num w:numId="9" w16cid:durableId="1346908799">
    <w:abstractNumId w:val="2"/>
  </w:num>
  <w:num w:numId="10" w16cid:durableId="2142648982">
    <w:abstractNumId w:val="9"/>
  </w:num>
  <w:num w:numId="11" w16cid:durableId="1247691262">
    <w:abstractNumId w:val="7"/>
  </w:num>
  <w:num w:numId="12" w16cid:durableId="1524780054">
    <w:abstractNumId w:val="4"/>
  </w:num>
  <w:num w:numId="13" w16cid:durableId="896093229">
    <w:abstractNumId w:val="12"/>
  </w:num>
  <w:num w:numId="14" w16cid:durableId="652611147">
    <w:abstractNumId w:val="10"/>
  </w:num>
  <w:num w:numId="15" w16cid:durableId="1952517199">
    <w:abstractNumId w:val="14"/>
  </w:num>
  <w:num w:numId="16" w16cid:durableId="1492940607">
    <w:abstractNumId w:val="3"/>
  </w:num>
  <w:num w:numId="17" w16cid:durableId="1950353748">
    <w:abstractNumId w:val="17"/>
  </w:num>
  <w:num w:numId="18" w16cid:durableId="84308201">
    <w:abstractNumId w:val="20"/>
  </w:num>
  <w:num w:numId="19" w16cid:durableId="2033216506">
    <w:abstractNumId w:val="19"/>
  </w:num>
  <w:num w:numId="20" w16cid:durableId="1253584054">
    <w:abstractNumId w:val="18"/>
  </w:num>
  <w:num w:numId="21" w16cid:durableId="1358771599">
    <w:abstractNumId w:val="6"/>
  </w:num>
  <w:num w:numId="22" w16cid:durableId="1762289758">
    <w:abstractNumId w:val="16"/>
  </w:num>
  <w:num w:numId="23" w16cid:durableId="1876961590">
    <w:abstractNumId w:val="16"/>
  </w:num>
  <w:num w:numId="24" w16cid:durableId="1913419218">
    <w:abstractNumId w:val="16"/>
  </w:num>
  <w:num w:numId="25" w16cid:durableId="60981971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ocumentProtection w:edit="readOnly" w:enforcement="1" w:cryptProviderType="rsaAES" w:cryptAlgorithmClass="hash" w:cryptAlgorithmType="typeAny" w:cryptAlgorithmSid="14" w:cryptSpinCount="100000" w:hash="RCzpvl3B7qjH7vjaPVqY2P3TnL8tMcpK3K6Ok4nkzXutTBTLN8BVtAKrN3ikaUH/j3tk5FoDo76FxHGaiKzOLw==" w:salt="AuBCoXrQoM8mu13VBxEKkA=="/>
  <w:defaultTabStop w:val="708"/>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C20"/>
    <w:rsid w:val="00004ECA"/>
    <w:rsid w:val="00006367"/>
    <w:rsid w:val="00007C82"/>
    <w:rsid w:val="0001420D"/>
    <w:rsid w:val="00024DAD"/>
    <w:rsid w:val="000278F4"/>
    <w:rsid w:val="000342F7"/>
    <w:rsid w:val="00036A8E"/>
    <w:rsid w:val="0004460A"/>
    <w:rsid w:val="0005240C"/>
    <w:rsid w:val="00055538"/>
    <w:rsid w:val="00056B2F"/>
    <w:rsid w:val="000612BA"/>
    <w:rsid w:val="00064320"/>
    <w:rsid w:val="00065220"/>
    <w:rsid w:val="00071AD1"/>
    <w:rsid w:val="00072449"/>
    <w:rsid w:val="0007423A"/>
    <w:rsid w:val="00074912"/>
    <w:rsid w:val="00075984"/>
    <w:rsid w:val="0007795A"/>
    <w:rsid w:val="00080E07"/>
    <w:rsid w:val="00081EB4"/>
    <w:rsid w:val="00083B00"/>
    <w:rsid w:val="00084C32"/>
    <w:rsid w:val="00085828"/>
    <w:rsid w:val="00087D73"/>
    <w:rsid w:val="00090ECA"/>
    <w:rsid w:val="000962B5"/>
    <w:rsid w:val="000964AC"/>
    <w:rsid w:val="000A12B4"/>
    <w:rsid w:val="000B22A7"/>
    <w:rsid w:val="000B7878"/>
    <w:rsid w:val="000C0A6D"/>
    <w:rsid w:val="000C0A79"/>
    <w:rsid w:val="000C488F"/>
    <w:rsid w:val="000C623F"/>
    <w:rsid w:val="000D1A62"/>
    <w:rsid w:val="000D2191"/>
    <w:rsid w:val="000E02C7"/>
    <w:rsid w:val="000E136F"/>
    <w:rsid w:val="000E4F7D"/>
    <w:rsid w:val="000E5BB2"/>
    <w:rsid w:val="000E6FC0"/>
    <w:rsid w:val="000E73D0"/>
    <w:rsid w:val="000F3DF9"/>
    <w:rsid w:val="000F3EA0"/>
    <w:rsid w:val="000F3F2D"/>
    <w:rsid w:val="000F653A"/>
    <w:rsid w:val="000F7F48"/>
    <w:rsid w:val="00101F71"/>
    <w:rsid w:val="00102034"/>
    <w:rsid w:val="00105754"/>
    <w:rsid w:val="00107C54"/>
    <w:rsid w:val="00107FD3"/>
    <w:rsid w:val="0011068B"/>
    <w:rsid w:val="00110FF3"/>
    <w:rsid w:val="0011106E"/>
    <w:rsid w:val="00116162"/>
    <w:rsid w:val="001233C1"/>
    <w:rsid w:val="001257F2"/>
    <w:rsid w:val="001313C1"/>
    <w:rsid w:val="00131F3C"/>
    <w:rsid w:val="00137581"/>
    <w:rsid w:val="0014207A"/>
    <w:rsid w:val="00142EAC"/>
    <w:rsid w:val="00163C50"/>
    <w:rsid w:val="001643F8"/>
    <w:rsid w:val="00164A06"/>
    <w:rsid w:val="0016507C"/>
    <w:rsid w:val="00166392"/>
    <w:rsid w:val="00167DBD"/>
    <w:rsid w:val="00167F3B"/>
    <w:rsid w:val="00170A40"/>
    <w:rsid w:val="001802D0"/>
    <w:rsid w:val="00183BA7"/>
    <w:rsid w:val="00184DA0"/>
    <w:rsid w:val="00185DDE"/>
    <w:rsid w:val="001867DF"/>
    <w:rsid w:val="00190F17"/>
    <w:rsid w:val="00191984"/>
    <w:rsid w:val="0019224B"/>
    <w:rsid w:val="001927FF"/>
    <w:rsid w:val="001937B5"/>
    <w:rsid w:val="00197D0F"/>
    <w:rsid w:val="001A18C7"/>
    <w:rsid w:val="001A6241"/>
    <w:rsid w:val="001B01C8"/>
    <w:rsid w:val="001B2778"/>
    <w:rsid w:val="001B2F24"/>
    <w:rsid w:val="001C021B"/>
    <w:rsid w:val="001C15AE"/>
    <w:rsid w:val="001C1F56"/>
    <w:rsid w:val="001D70CD"/>
    <w:rsid w:val="001E6F49"/>
    <w:rsid w:val="001E7D3D"/>
    <w:rsid w:val="001F2F28"/>
    <w:rsid w:val="002023DF"/>
    <w:rsid w:val="00204A38"/>
    <w:rsid w:val="00205A74"/>
    <w:rsid w:val="0020636B"/>
    <w:rsid w:val="00210BD0"/>
    <w:rsid w:val="002133F0"/>
    <w:rsid w:val="00216ACC"/>
    <w:rsid w:val="0021712D"/>
    <w:rsid w:val="00220491"/>
    <w:rsid w:val="00220B83"/>
    <w:rsid w:val="00222F09"/>
    <w:rsid w:val="002246E6"/>
    <w:rsid w:val="00234FC8"/>
    <w:rsid w:val="00235636"/>
    <w:rsid w:val="0024206E"/>
    <w:rsid w:val="00243F27"/>
    <w:rsid w:val="00250205"/>
    <w:rsid w:val="0025147B"/>
    <w:rsid w:val="002528FA"/>
    <w:rsid w:val="00253DED"/>
    <w:rsid w:val="002633E2"/>
    <w:rsid w:val="00264A02"/>
    <w:rsid w:val="00265B8C"/>
    <w:rsid w:val="0026750D"/>
    <w:rsid w:val="00270BFC"/>
    <w:rsid w:val="00274D90"/>
    <w:rsid w:val="0027666B"/>
    <w:rsid w:val="00277809"/>
    <w:rsid w:val="002827CD"/>
    <w:rsid w:val="00284A7B"/>
    <w:rsid w:val="00293508"/>
    <w:rsid w:val="002A325E"/>
    <w:rsid w:val="002A344A"/>
    <w:rsid w:val="002A5769"/>
    <w:rsid w:val="002A750C"/>
    <w:rsid w:val="002B1BEA"/>
    <w:rsid w:val="002C02A3"/>
    <w:rsid w:val="002C33BB"/>
    <w:rsid w:val="002C7334"/>
    <w:rsid w:val="002C7835"/>
    <w:rsid w:val="002D05D5"/>
    <w:rsid w:val="002D2B02"/>
    <w:rsid w:val="002D4BC3"/>
    <w:rsid w:val="002E1C6C"/>
    <w:rsid w:val="002E24B8"/>
    <w:rsid w:val="002E4BF3"/>
    <w:rsid w:val="002F1917"/>
    <w:rsid w:val="002F20A5"/>
    <w:rsid w:val="00300BE4"/>
    <w:rsid w:val="003043E9"/>
    <w:rsid w:val="00306B26"/>
    <w:rsid w:val="0032120E"/>
    <w:rsid w:val="00326B6C"/>
    <w:rsid w:val="003273C0"/>
    <w:rsid w:val="00327651"/>
    <w:rsid w:val="00327974"/>
    <w:rsid w:val="003339EE"/>
    <w:rsid w:val="0033532A"/>
    <w:rsid w:val="00340C72"/>
    <w:rsid w:val="0034149C"/>
    <w:rsid w:val="003430AA"/>
    <w:rsid w:val="003477CE"/>
    <w:rsid w:val="00350DC9"/>
    <w:rsid w:val="0035571E"/>
    <w:rsid w:val="003571CD"/>
    <w:rsid w:val="00360469"/>
    <w:rsid w:val="00371F93"/>
    <w:rsid w:val="00376E41"/>
    <w:rsid w:val="00377CB7"/>
    <w:rsid w:val="0038053A"/>
    <w:rsid w:val="00384EFC"/>
    <w:rsid w:val="003908F8"/>
    <w:rsid w:val="003913AD"/>
    <w:rsid w:val="00395BAA"/>
    <w:rsid w:val="00395F9D"/>
    <w:rsid w:val="00396FCF"/>
    <w:rsid w:val="003A0E4C"/>
    <w:rsid w:val="003A3899"/>
    <w:rsid w:val="003A78C7"/>
    <w:rsid w:val="003A7ACB"/>
    <w:rsid w:val="003B377B"/>
    <w:rsid w:val="003B3E08"/>
    <w:rsid w:val="003B4AC1"/>
    <w:rsid w:val="003B7237"/>
    <w:rsid w:val="003C04A1"/>
    <w:rsid w:val="003C4004"/>
    <w:rsid w:val="003C4833"/>
    <w:rsid w:val="003C71B1"/>
    <w:rsid w:val="003D1042"/>
    <w:rsid w:val="003D2148"/>
    <w:rsid w:val="003D40AE"/>
    <w:rsid w:val="003D49EF"/>
    <w:rsid w:val="003D7B1C"/>
    <w:rsid w:val="003E7A10"/>
    <w:rsid w:val="003F1065"/>
    <w:rsid w:val="003F7111"/>
    <w:rsid w:val="003F7260"/>
    <w:rsid w:val="00401C66"/>
    <w:rsid w:val="004044EF"/>
    <w:rsid w:val="00404FF9"/>
    <w:rsid w:val="004053A0"/>
    <w:rsid w:val="004110BF"/>
    <w:rsid w:val="00421C90"/>
    <w:rsid w:val="00422782"/>
    <w:rsid w:val="00424238"/>
    <w:rsid w:val="00431798"/>
    <w:rsid w:val="00434AC9"/>
    <w:rsid w:val="00437BFB"/>
    <w:rsid w:val="00444ECB"/>
    <w:rsid w:val="00446611"/>
    <w:rsid w:val="00450136"/>
    <w:rsid w:val="00452F4E"/>
    <w:rsid w:val="00455561"/>
    <w:rsid w:val="004557F7"/>
    <w:rsid w:val="00455C85"/>
    <w:rsid w:val="00457FB2"/>
    <w:rsid w:val="00460FA5"/>
    <w:rsid w:val="00461F7E"/>
    <w:rsid w:val="0046280F"/>
    <w:rsid w:val="004656EB"/>
    <w:rsid w:val="00467DEF"/>
    <w:rsid w:val="00472FCC"/>
    <w:rsid w:val="004747A8"/>
    <w:rsid w:val="00475157"/>
    <w:rsid w:val="00484526"/>
    <w:rsid w:val="004852E4"/>
    <w:rsid w:val="0048551E"/>
    <w:rsid w:val="00487E23"/>
    <w:rsid w:val="004905A3"/>
    <w:rsid w:val="00492C5A"/>
    <w:rsid w:val="004A0D55"/>
    <w:rsid w:val="004A2FD6"/>
    <w:rsid w:val="004A348B"/>
    <w:rsid w:val="004A7EE4"/>
    <w:rsid w:val="004B071A"/>
    <w:rsid w:val="004B4EDE"/>
    <w:rsid w:val="004B7489"/>
    <w:rsid w:val="004C2B37"/>
    <w:rsid w:val="004D011D"/>
    <w:rsid w:val="004D0B09"/>
    <w:rsid w:val="004D4C5B"/>
    <w:rsid w:val="004E419C"/>
    <w:rsid w:val="004E5BD4"/>
    <w:rsid w:val="004E6D4D"/>
    <w:rsid w:val="004E7F19"/>
    <w:rsid w:val="004F3623"/>
    <w:rsid w:val="004F3E82"/>
    <w:rsid w:val="004F6AF6"/>
    <w:rsid w:val="004F7A07"/>
    <w:rsid w:val="00503E73"/>
    <w:rsid w:val="00504ED9"/>
    <w:rsid w:val="00506237"/>
    <w:rsid w:val="00507357"/>
    <w:rsid w:val="0051080D"/>
    <w:rsid w:val="0051201B"/>
    <w:rsid w:val="0051443D"/>
    <w:rsid w:val="005213E9"/>
    <w:rsid w:val="00523BDA"/>
    <w:rsid w:val="00524371"/>
    <w:rsid w:val="00530347"/>
    <w:rsid w:val="005307CB"/>
    <w:rsid w:val="00535171"/>
    <w:rsid w:val="0054020C"/>
    <w:rsid w:val="00542877"/>
    <w:rsid w:val="00547A3F"/>
    <w:rsid w:val="00550A5D"/>
    <w:rsid w:val="005511ED"/>
    <w:rsid w:val="005519E8"/>
    <w:rsid w:val="00551FCB"/>
    <w:rsid w:val="005522D6"/>
    <w:rsid w:val="00555DBD"/>
    <w:rsid w:val="00557E51"/>
    <w:rsid w:val="00563B01"/>
    <w:rsid w:val="00564427"/>
    <w:rsid w:val="00567014"/>
    <w:rsid w:val="005719CD"/>
    <w:rsid w:val="00574750"/>
    <w:rsid w:val="00580C8C"/>
    <w:rsid w:val="00583062"/>
    <w:rsid w:val="0058587C"/>
    <w:rsid w:val="00597176"/>
    <w:rsid w:val="00597C97"/>
    <w:rsid w:val="005A06C9"/>
    <w:rsid w:val="005A6CF3"/>
    <w:rsid w:val="005B2E63"/>
    <w:rsid w:val="005B7E9D"/>
    <w:rsid w:val="005C13E3"/>
    <w:rsid w:val="005C389F"/>
    <w:rsid w:val="005C3DEA"/>
    <w:rsid w:val="005C7168"/>
    <w:rsid w:val="005D00A1"/>
    <w:rsid w:val="005D7C8F"/>
    <w:rsid w:val="005E0259"/>
    <w:rsid w:val="005E039A"/>
    <w:rsid w:val="005E2A88"/>
    <w:rsid w:val="005E5E2E"/>
    <w:rsid w:val="005F409E"/>
    <w:rsid w:val="005F6FBA"/>
    <w:rsid w:val="005F7E9A"/>
    <w:rsid w:val="006038EB"/>
    <w:rsid w:val="006041B9"/>
    <w:rsid w:val="00607837"/>
    <w:rsid w:val="006148A6"/>
    <w:rsid w:val="0061490A"/>
    <w:rsid w:val="00615EE1"/>
    <w:rsid w:val="006249A7"/>
    <w:rsid w:val="00624D07"/>
    <w:rsid w:val="00625C23"/>
    <w:rsid w:val="006312D2"/>
    <w:rsid w:val="006337D4"/>
    <w:rsid w:val="0063611B"/>
    <w:rsid w:val="00636374"/>
    <w:rsid w:val="006400F8"/>
    <w:rsid w:val="00641589"/>
    <w:rsid w:val="006420B3"/>
    <w:rsid w:val="00642A07"/>
    <w:rsid w:val="00642E01"/>
    <w:rsid w:val="0064300F"/>
    <w:rsid w:val="00643BF3"/>
    <w:rsid w:val="00656F15"/>
    <w:rsid w:val="00664BEE"/>
    <w:rsid w:val="00664C06"/>
    <w:rsid w:val="00667F14"/>
    <w:rsid w:val="006722B2"/>
    <w:rsid w:val="0067633B"/>
    <w:rsid w:val="006765A4"/>
    <w:rsid w:val="006803B3"/>
    <w:rsid w:val="006837BA"/>
    <w:rsid w:val="00685CF7"/>
    <w:rsid w:val="00686757"/>
    <w:rsid w:val="00687534"/>
    <w:rsid w:val="006A5287"/>
    <w:rsid w:val="006A6693"/>
    <w:rsid w:val="006A7A5E"/>
    <w:rsid w:val="006B26B8"/>
    <w:rsid w:val="006B6900"/>
    <w:rsid w:val="006B7087"/>
    <w:rsid w:val="006B73A0"/>
    <w:rsid w:val="006C1BCB"/>
    <w:rsid w:val="006C3BCE"/>
    <w:rsid w:val="006D104A"/>
    <w:rsid w:val="006D3A39"/>
    <w:rsid w:val="006D68A7"/>
    <w:rsid w:val="006F0EAA"/>
    <w:rsid w:val="006F2784"/>
    <w:rsid w:val="006F4B77"/>
    <w:rsid w:val="006F6B15"/>
    <w:rsid w:val="006F6E21"/>
    <w:rsid w:val="007004CF"/>
    <w:rsid w:val="00702EDF"/>
    <w:rsid w:val="007030D1"/>
    <w:rsid w:val="00703206"/>
    <w:rsid w:val="00715770"/>
    <w:rsid w:val="00715B1B"/>
    <w:rsid w:val="00717E67"/>
    <w:rsid w:val="00722343"/>
    <w:rsid w:val="007229E4"/>
    <w:rsid w:val="00722EF1"/>
    <w:rsid w:val="00724C2B"/>
    <w:rsid w:val="00727C20"/>
    <w:rsid w:val="00730B11"/>
    <w:rsid w:val="0073333C"/>
    <w:rsid w:val="007338A9"/>
    <w:rsid w:val="00735C91"/>
    <w:rsid w:val="00740E99"/>
    <w:rsid w:val="0074369D"/>
    <w:rsid w:val="00744034"/>
    <w:rsid w:val="007506BD"/>
    <w:rsid w:val="00751836"/>
    <w:rsid w:val="00751DF4"/>
    <w:rsid w:val="007553CC"/>
    <w:rsid w:val="00755B31"/>
    <w:rsid w:val="00755BFC"/>
    <w:rsid w:val="00756E45"/>
    <w:rsid w:val="00760F7A"/>
    <w:rsid w:val="00766BD7"/>
    <w:rsid w:val="00771412"/>
    <w:rsid w:val="00772039"/>
    <w:rsid w:val="00773E78"/>
    <w:rsid w:val="00776349"/>
    <w:rsid w:val="007805A8"/>
    <w:rsid w:val="007815D6"/>
    <w:rsid w:val="00781704"/>
    <w:rsid w:val="00782E5D"/>
    <w:rsid w:val="0078681D"/>
    <w:rsid w:val="00787B8C"/>
    <w:rsid w:val="00791BF8"/>
    <w:rsid w:val="00792EC6"/>
    <w:rsid w:val="007945AA"/>
    <w:rsid w:val="007A2261"/>
    <w:rsid w:val="007A484D"/>
    <w:rsid w:val="007A683C"/>
    <w:rsid w:val="007C2E9F"/>
    <w:rsid w:val="007C7667"/>
    <w:rsid w:val="007D3689"/>
    <w:rsid w:val="007E4F70"/>
    <w:rsid w:val="007E6160"/>
    <w:rsid w:val="007E754E"/>
    <w:rsid w:val="007E7841"/>
    <w:rsid w:val="007F04C5"/>
    <w:rsid w:val="007F0D20"/>
    <w:rsid w:val="007F54BC"/>
    <w:rsid w:val="00802B68"/>
    <w:rsid w:val="00803B21"/>
    <w:rsid w:val="00805B64"/>
    <w:rsid w:val="00807C27"/>
    <w:rsid w:val="00812D70"/>
    <w:rsid w:val="00814230"/>
    <w:rsid w:val="008151FF"/>
    <w:rsid w:val="00820850"/>
    <w:rsid w:val="00823C39"/>
    <w:rsid w:val="0082519D"/>
    <w:rsid w:val="00825600"/>
    <w:rsid w:val="00827ABD"/>
    <w:rsid w:val="008319E0"/>
    <w:rsid w:val="00832297"/>
    <w:rsid w:val="008341ED"/>
    <w:rsid w:val="00835CF3"/>
    <w:rsid w:val="008425C9"/>
    <w:rsid w:val="008426EC"/>
    <w:rsid w:val="00851AFE"/>
    <w:rsid w:val="0085283A"/>
    <w:rsid w:val="00853F3D"/>
    <w:rsid w:val="00857082"/>
    <w:rsid w:val="00857DA8"/>
    <w:rsid w:val="00861C5F"/>
    <w:rsid w:val="00862084"/>
    <w:rsid w:val="008636DD"/>
    <w:rsid w:val="00882F31"/>
    <w:rsid w:val="00883842"/>
    <w:rsid w:val="008922C5"/>
    <w:rsid w:val="008933E6"/>
    <w:rsid w:val="008939C6"/>
    <w:rsid w:val="008965DA"/>
    <w:rsid w:val="00896C5B"/>
    <w:rsid w:val="008A4C54"/>
    <w:rsid w:val="008A5023"/>
    <w:rsid w:val="008A5CB0"/>
    <w:rsid w:val="008B1855"/>
    <w:rsid w:val="008B3541"/>
    <w:rsid w:val="008B3A10"/>
    <w:rsid w:val="008B4145"/>
    <w:rsid w:val="008C6006"/>
    <w:rsid w:val="008C78F4"/>
    <w:rsid w:val="008E4400"/>
    <w:rsid w:val="008E6DCB"/>
    <w:rsid w:val="008F1E39"/>
    <w:rsid w:val="0090119E"/>
    <w:rsid w:val="009042F1"/>
    <w:rsid w:val="00912490"/>
    <w:rsid w:val="009126B3"/>
    <w:rsid w:val="00916A41"/>
    <w:rsid w:val="00917794"/>
    <w:rsid w:val="0092462F"/>
    <w:rsid w:val="00924A83"/>
    <w:rsid w:val="00933116"/>
    <w:rsid w:val="00940C05"/>
    <w:rsid w:val="00941F8B"/>
    <w:rsid w:val="00942290"/>
    <w:rsid w:val="00946DA9"/>
    <w:rsid w:val="00947075"/>
    <w:rsid w:val="009575D3"/>
    <w:rsid w:val="00960C92"/>
    <w:rsid w:val="00962E24"/>
    <w:rsid w:val="00962FB5"/>
    <w:rsid w:val="00963836"/>
    <w:rsid w:val="00963F56"/>
    <w:rsid w:val="00965E95"/>
    <w:rsid w:val="0096610D"/>
    <w:rsid w:val="0097144D"/>
    <w:rsid w:val="00973C81"/>
    <w:rsid w:val="009742B5"/>
    <w:rsid w:val="0097770F"/>
    <w:rsid w:val="00992890"/>
    <w:rsid w:val="00994932"/>
    <w:rsid w:val="00994AB2"/>
    <w:rsid w:val="009A3A0B"/>
    <w:rsid w:val="009A4127"/>
    <w:rsid w:val="009A6631"/>
    <w:rsid w:val="009A7E2A"/>
    <w:rsid w:val="009B5903"/>
    <w:rsid w:val="009B5F66"/>
    <w:rsid w:val="009C0EF4"/>
    <w:rsid w:val="009C4EBC"/>
    <w:rsid w:val="009C6916"/>
    <w:rsid w:val="009D305C"/>
    <w:rsid w:val="009E23F2"/>
    <w:rsid w:val="009E2A3A"/>
    <w:rsid w:val="009E3258"/>
    <w:rsid w:val="009E3F59"/>
    <w:rsid w:val="009E4BBE"/>
    <w:rsid w:val="009E7506"/>
    <w:rsid w:val="009E7D02"/>
    <w:rsid w:val="009F28E8"/>
    <w:rsid w:val="009F4E4B"/>
    <w:rsid w:val="009F7601"/>
    <w:rsid w:val="00A00565"/>
    <w:rsid w:val="00A00E65"/>
    <w:rsid w:val="00A022B3"/>
    <w:rsid w:val="00A02593"/>
    <w:rsid w:val="00A0359F"/>
    <w:rsid w:val="00A06076"/>
    <w:rsid w:val="00A07838"/>
    <w:rsid w:val="00A22C89"/>
    <w:rsid w:val="00A30C83"/>
    <w:rsid w:val="00A32EB7"/>
    <w:rsid w:val="00A35547"/>
    <w:rsid w:val="00A35A1A"/>
    <w:rsid w:val="00A42FC8"/>
    <w:rsid w:val="00A5176E"/>
    <w:rsid w:val="00A51FD4"/>
    <w:rsid w:val="00A553A8"/>
    <w:rsid w:val="00A55A6A"/>
    <w:rsid w:val="00A57231"/>
    <w:rsid w:val="00A60ED7"/>
    <w:rsid w:val="00A63485"/>
    <w:rsid w:val="00A63F31"/>
    <w:rsid w:val="00A663BC"/>
    <w:rsid w:val="00A66B8F"/>
    <w:rsid w:val="00A718AD"/>
    <w:rsid w:val="00A7292C"/>
    <w:rsid w:val="00A737CB"/>
    <w:rsid w:val="00A8650C"/>
    <w:rsid w:val="00A86B00"/>
    <w:rsid w:val="00A86E75"/>
    <w:rsid w:val="00A8745C"/>
    <w:rsid w:val="00A90167"/>
    <w:rsid w:val="00A91E93"/>
    <w:rsid w:val="00A93B01"/>
    <w:rsid w:val="00AB06EB"/>
    <w:rsid w:val="00AB57DE"/>
    <w:rsid w:val="00AC7612"/>
    <w:rsid w:val="00AD04F3"/>
    <w:rsid w:val="00AD0A02"/>
    <w:rsid w:val="00AD0B34"/>
    <w:rsid w:val="00AD2256"/>
    <w:rsid w:val="00AD2DEA"/>
    <w:rsid w:val="00AD4984"/>
    <w:rsid w:val="00AD550F"/>
    <w:rsid w:val="00AE03B1"/>
    <w:rsid w:val="00AE4BEF"/>
    <w:rsid w:val="00AE6176"/>
    <w:rsid w:val="00AF2958"/>
    <w:rsid w:val="00AF7C4B"/>
    <w:rsid w:val="00B024DD"/>
    <w:rsid w:val="00B11A46"/>
    <w:rsid w:val="00B14E30"/>
    <w:rsid w:val="00B24282"/>
    <w:rsid w:val="00B247EC"/>
    <w:rsid w:val="00B2539C"/>
    <w:rsid w:val="00B318B1"/>
    <w:rsid w:val="00B402E5"/>
    <w:rsid w:val="00B40851"/>
    <w:rsid w:val="00B41069"/>
    <w:rsid w:val="00B42654"/>
    <w:rsid w:val="00B4798B"/>
    <w:rsid w:val="00B54958"/>
    <w:rsid w:val="00B55087"/>
    <w:rsid w:val="00B55DA6"/>
    <w:rsid w:val="00B56070"/>
    <w:rsid w:val="00B5676F"/>
    <w:rsid w:val="00B62C07"/>
    <w:rsid w:val="00B73C1D"/>
    <w:rsid w:val="00B766F6"/>
    <w:rsid w:val="00B773A8"/>
    <w:rsid w:val="00B82A34"/>
    <w:rsid w:val="00B8421A"/>
    <w:rsid w:val="00B85487"/>
    <w:rsid w:val="00B8787E"/>
    <w:rsid w:val="00B91251"/>
    <w:rsid w:val="00BA165F"/>
    <w:rsid w:val="00BA2F59"/>
    <w:rsid w:val="00BB4EBF"/>
    <w:rsid w:val="00BB6911"/>
    <w:rsid w:val="00BB7225"/>
    <w:rsid w:val="00BC0B63"/>
    <w:rsid w:val="00BC1B93"/>
    <w:rsid w:val="00BC2CA7"/>
    <w:rsid w:val="00BC7962"/>
    <w:rsid w:val="00BD03C6"/>
    <w:rsid w:val="00BD1FFE"/>
    <w:rsid w:val="00BD2010"/>
    <w:rsid w:val="00BD2BD2"/>
    <w:rsid w:val="00BD3744"/>
    <w:rsid w:val="00BD4813"/>
    <w:rsid w:val="00BD56CD"/>
    <w:rsid w:val="00BD7E6E"/>
    <w:rsid w:val="00BE5317"/>
    <w:rsid w:val="00BE56C7"/>
    <w:rsid w:val="00BE6145"/>
    <w:rsid w:val="00BE79E8"/>
    <w:rsid w:val="00BF307A"/>
    <w:rsid w:val="00C030CA"/>
    <w:rsid w:val="00C03351"/>
    <w:rsid w:val="00C077E0"/>
    <w:rsid w:val="00C1051D"/>
    <w:rsid w:val="00C117CB"/>
    <w:rsid w:val="00C11AD7"/>
    <w:rsid w:val="00C15A2E"/>
    <w:rsid w:val="00C16C0A"/>
    <w:rsid w:val="00C20AC2"/>
    <w:rsid w:val="00C23514"/>
    <w:rsid w:val="00C241A6"/>
    <w:rsid w:val="00C32DE5"/>
    <w:rsid w:val="00C40771"/>
    <w:rsid w:val="00C47480"/>
    <w:rsid w:val="00C501AB"/>
    <w:rsid w:val="00C532FA"/>
    <w:rsid w:val="00C553C2"/>
    <w:rsid w:val="00C602FD"/>
    <w:rsid w:val="00C65103"/>
    <w:rsid w:val="00C666F6"/>
    <w:rsid w:val="00C7414E"/>
    <w:rsid w:val="00C823F1"/>
    <w:rsid w:val="00C86E49"/>
    <w:rsid w:val="00C91949"/>
    <w:rsid w:val="00C93A93"/>
    <w:rsid w:val="00C95AC6"/>
    <w:rsid w:val="00CA0456"/>
    <w:rsid w:val="00CA1425"/>
    <w:rsid w:val="00CA6C55"/>
    <w:rsid w:val="00CB05E8"/>
    <w:rsid w:val="00CB60A3"/>
    <w:rsid w:val="00CB6645"/>
    <w:rsid w:val="00CC0C40"/>
    <w:rsid w:val="00CC1441"/>
    <w:rsid w:val="00CD094F"/>
    <w:rsid w:val="00CD673D"/>
    <w:rsid w:val="00CD7D7D"/>
    <w:rsid w:val="00CE09F2"/>
    <w:rsid w:val="00CE0D27"/>
    <w:rsid w:val="00CE4B81"/>
    <w:rsid w:val="00CF0396"/>
    <w:rsid w:val="00CF193B"/>
    <w:rsid w:val="00CF1D78"/>
    <w:rsid w:val="00CF2309"/>
    <w:rsid w:val="00CF38FB"/>
    <w:rsid w:val="00D0165A"/>
    <w:rsid w:val="00D0429D"/>
    <w:rsid w:val="00D11A6A"/>
    <w:rsid w:val="00D11B2B"/>
    <w:rsid w:val="00D13E9E"/>
    <w:rsid w:val="00D226F6"/>
    <w:rsid w:val="00D31B58"/>
    <w:rsid w:val="00D36008"/>
    <w:rsid w:val="00D41F1E"/>
    <w:rsid w:val="00D42AFD"/>
    <w:rsid w:val="00D45213"/>
    <w:rsid w:val="00D46472"/>
    <w:rsid w:val="00D5246C"/>
    <w:rsid w:val="00D622CC"/>
    <w:rsid w:val="00D64C1C"/>
    <w:rsid w:val="00D66E3D"/>
    <w:rsid w:val="00D726B3"/>
    <w:rsid w:val="00D76770"/>
    <w:rsid w:val="00D84B7C"/>
    <w:rsid w:val="00D91E30"/>
    <w:rsid w:val="00D9201E"/>
    <w:rsid w:val="00D9211B"/>
    <w:rsid w:val="00DA31E4"/>
    <w:rsid w:val="00DA3BD8"/>
    <w:rsid w:val="00DB6571"/>
    <w:rsid w:val="00DC4253"/>
    <w:rsid w:val="00DC5EEF"/>
    <w:rsid w:val="00DD0B26"/>
    <w:rsid w:val="00DD1AB3"/>
    <w:rsid w:val="00DD5853"/>
    <w:rsid w:val="00DF4522"/>
    <w:rsid w:val="00E02E28"/>
    <w:rsid w:val="00E04F51"/>
    <w:rsid w:val="00E05BC6"/>
    <w:rsid w:val="00E07632"/>
    <w:rsid w:val="00E12C95"/>
    <w:rsid w:val="00E14C11"/>
    <w:rsid w:val="00E203D3"/>
    <w:rsid w:val="00E21303"/>
    <w:rsid w:val="00E249E2"/>
    <w:rsid w:val="00E41CF6"/>
    <w:rsid w:val="00E42EA8"/>
    <w:rsid w:val="00E44144"/>
    <w:rsid w:val="00E45244"/>
    <w:rsid w:val="00E4596C"/>
    <w:rsid w:val="00E51A77"/>
    <w:rsid w:val="00E51AD5"/>
    <w:rsid w:val="00E57464"/>
    <w:rsid w:val="00E615D6"/>
    <w:rsid w:val="00E66296"/>
    <w:rsid w:val="00E670BF"/>
    <w:rsid w:val="00E72E75"/>
    <w:rsid w:val="00E72F95"/>
    <w:rsid w:val="00E74B5D"/>
    <w:rsid w:val="00E7517A"/>
    <w:rsid w:val="00E84B11"/>
    <w:rsid w:val="00E8543B"/>
    <w:rsid w:val="00E85CCB"/>
    <w:rsid w:val="00E931DA"/>
    <w:rsid w:val="00E959C4"/>
    <w:rsid w:val="00EA14FD"/>
    <w:rsid w:val="00EA6EF0"/>
    <w:rsid w:val="00EB3C63"/>
    <w:rsid w:val="00EB40CA"/>
    <w:rsid w:val="00EB41A4"/>
    <w:rsid w:val="00EB66B2"/>
    <w:rsid w:val="00EB6E92"/>
    <w:rsid w:val="00EB7CD2"/>
    <w:rsid w:val="00EC22E2"/>
    <w:rsid w:val="00EC5AFF"/>
    <w:rsid w:val="00EC5DE1"/>
    <w:rsid w:val="00ED1271"/>
    <w:rsid w:val="00ED312F"/>
    <w:rsid w:val="00ED4460"/>
    <w:rsid w:val="00EE14F0"/>
    <w:rsid w:val="00EE20E7"/>
    <w:rsid w:val="00EE2475"/>
    <w:rsid w:val="00EE3BD1"/>
    <w:rsid w:val="00EF7489"/>
    <w:rsid w:val="00F01A07"/>
    <w:rsid w:val="00F02A21"/>
    <w:rsid w:val="00F04467"/>
    <w:rsid w:val="00F04740"/>
    <w:rsid w:val="00F10D4A"/>
    <w:rsid w:val="00F10F27"/>
    <w:rsid w:val="00F114FF"/>
    <w:rsid w:val="00F16D40"/>
    <w:rsid w:val="00F21EB8"/>
    <w:rsid w:val="00F3071D"/>
    <w:rsid w:val="00F4034D"/>
    <w:rsid w:val="00F4057B"/>
    <w:rsid w:val="00F41B82"/>
    <w:rsid w:val="00F440E2"/>
    <w:rsid w:val="00F503E7"/>
    <w:rsid w:val="00F529EF"/>
    <w:rsid w:val="00F6108A"/>
    <w:rsid w:val="00F638BD"/>
    <w:rsid w:val="00F6563E"/>
    <w:rsid w:val="00F67194"/>
    <w:rsid w:val="00F67EF7"/>
    <w:rsid w:val="00F7175F"/>
    <w:rsid w:val="00F71D85"/>
    <w:rsid w:val="00F74803"/>
    <w:rsid w:val="00F7798B"/>
    <w:rsid w:val="00F82014"/>
    <w:rsid w:val="00F82DE8"/>
    <w:rsid w:val="00F8395A"/>
    <w:rsid w:val="00F91625"/>
    <w:rsid w:val="00F96EF4"/>
    <w:rsid w:val="00F97D58"/>
    <w:rsid w:val="00FB3F5B"/>
    <w:rsid w:val="00FC164A"/>
    <w:rsid w:val="00FC25F8"/>
    <w:rsid w:val="00FC313D"/>
    <w:rsid w:val="00FD17D5"/>
    <w:rsid w:val="00FE2C67"/>
    <w:rsid w:val="00FF37EB"/>
    <w:rsid w:val="00FF3DD8"/>
    <w:rsid w:val="00FF72BC"/>
    <w:rsid w:val="28D39933"/>
    <w:rsid w:val="5A5AAE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8EE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A6C55"/>
    <w:pPr>
      <w:suppressAutoHyphens/>
      <w:spacing w:before="200" w:after="0" w:line="336" w:lineRule="auto"/>
      <w:jc w:val="both"/>
    </w:pPr>
    <w:rPr>
      <w:rFonts w:ascii="Arial" w:eastAsia="Calibri" w:hAnsi="Arial" w:cs="Arial"/>
    </w:rPr>
  </w:style>
  <w:style w:type="paragraph" w:styleId="berschrift1">
    <w:name w:val="heading 1"/>
    <w:basedOn w:val="Standard"/>
    <w:next w:val="Standard"/>
    <w:link w:val="berschrift1Zchn"/>
    <w:qFormat/>
    <w:rsid w:val="000342F7"/>
    <w:pPr>
      <w:keepNext/>
      <w:spacing w:line="240" w:lineRule="auto"/>
      <w:outlineLvl w:val="0"/>
    </w:pPr>
    <w:rPr>
      <w:rFonts w:eastAsia="Times New Roman" w:cstheme="minorBidi"/>
      <w:sz w:val="28"/>
    </w:rPr>
  </w:style>
  <w:style w:type="paragraph" w:styleId="berschrift2">
    <w:name w:val="heading 2"/>
    <w:basedOn w:val="Standard"/>
    <w:next w:val="Standard"/>
    <w:link w:val="berschrift2Zchn"/>
    <w:uiPriority w:val="9"/>
    <w:qFormat/>
    <w:rsid w:val="000342F7"/>
    <w:pPr>
      <w:keepNext/>
      <w:spacing w:after="120" w:line="240" w:lineRule="auto"/>
      <w:outlineLvl w:val="1"/>
    </w:pPr>
    <w:rPr>
      <w:rFonts w:eastAsia="Times New Roman" w:cstheme="minorBidi"/>
      <w:sz w:val="24"/>
    </w:rPr>
  </w:style>
  <w:style w:type="paragraph" w:styleId="berschrift3">
    <w:name w:val="heading 3"/>
    <w:basedOn w:val="Standard"/>
    <w:next w:val="Standard"/>
    <w:link w:val="berschrift3Zchn"/>
    <w:qFormat/>
    <w:rsid w:val="000342F7"/>
    <w:pPr>
      <w:keepNext/>
      <w:spacing w:line="240" w:lineRule="auto"/>
      <w:outlineLvl w:val="2"/>
    </w:pPr>
    <w:rPr>
      <w:rFonts w:ascii="Futura Lt BT" w:eastAsia="Times New Roman" w:hAnsi="Futura Lt BT"/>
      <w:b/>
      <w:sz w:val="18"/>
      <w:szCs w:val="18"/>
    </w:rPr>
  </w:style>
  <w:style w:type="paragraph" w:styleId="berschrift4">
    <w:name w:val="heading 4"/>
    <w:basedOn w:val="Standard"/>
    <w:next w:val="Standard"/>
    <w:link w:val="berschrift4Zchn"/>
    <w:qFormat/>
    <w:rsid w:val="000342F7"/>
    <w:pPr>
      <w:keepNext/>
      <w:spacing w:before="240" w:after="60" w:line="240" w:lineRule="auto"/>
      <w:textAlignment w:val="baseline"/>
      <w:outlineLvl w:val="3"/>
    </w:pPr>
    <w:rPr>
      <w:rFonts w:eastAsia="Times New Roman" w:cstheme="minorBidi"/>
      <w:b/>
      <w:sz w:val="24"/>
    </w:rPr>
  </w:style>
  <w:style w:type="paragraph" w:styleId="berschrift5">
    <w:name w:val="heading 5"/>
    <w:basedOn w:val="Standard"/>
    <w:next w:val="Standard"/>
    <w:link w:val="berschrift5Zchn"/>
    <w:qFormat/>
    <w:rsid w:val="000342F7"/>
    <w:pPr>
      <w:spacing w:before="240" w:after="60" w:line="240" w:lineRule="auto"/>
      <w:textAlignment w:val="baseline"/>
      <w:outlineLvl w:val="4"/>
    </w:pPr>
    <w:rPr>
      <w:rFonts w:eastAsia="Times New Roman" w:cstheme="minorBidi"/>
    </w:rPr>
  </w:style>
  <w:style w:type="paragraph" w:styleId="berschrift6">
    <w:name w:val="heading 6"/>
    <w:basedOn w:val="Standard"/>
    <w:next w:val="Standard"/>
    <w:link w:val="berschrift6Zchn"/>
    <w:qFormat/>
    <w:rsid w:val="000342F7"/>
    <w:pPr>
      <w:spacing w:before="240" w:after="60" w:line="240" w:lineRule="auto"/>
      <w:textAlignment w:val="baseline"/>
      <w:outlineLvl w:val="5"/>
    </w:pPr>
    <w:rPr>
      <w:rFonts w:eastAsia="Times New Roman" w:cstheme="minorBidi"/>
      <w:i/>
    </w:rPr>
  </w:style>
  <w:style w:type="paragraph" w:styleId="berschrift7">
    <w:name w:val="heading 7"/>
    <w:basedOn w:val="Standard"/>
    <w:next w:val="Standard"/>
    <w:link w:val="berschrift7Zchn"/>
    <w:qFormat/>
    <w:rsid w:val="000342F7"/>
    <w:pPr>
      <w:spacing w:before="240" w:after="60" w:line="240" w:lineRule="auto"/>
      <w:textAlignment w:val="baseline"/>
      <w:outlineLvl w:val="6"/>
    </w:pPr>
    <w:rPr>
      <w:rFonts w:eastAsia="Times New Roman" w:cstheme="minorBidi"/>
    </w:rPr>
  </w:style>
  <w:style w:type="paragraph" w:styleId="berschrift8">
    <w:name w:val="heading 8"/>
    <w:basedOn w:val="Standard"/>
    <w:next w:val="Standard"/>
    <w:link w:val="berschrift8Zchn"/>
    <w:qFormat/>
    <w:rsid w:val="000342F7"/>
    <w:pPr>
      <w:spacing w:before="240" w:after="60" w:line="240" w:lineRule="auto"/>
      <w:textAlignment w:val="baseline"/>
      <w:outlineLvl w:val="7"/>
    </w:pPr>
    <w:rPr>
      <w:rFonts w:eastAsia="Times New Roman" w:cstheme="minorBidi"/>
      <w:i/>
    </w:rPr>
  </w:style>
  <w:style w:type="paragraph" w:styleId="berschrift9">
    <w:name w:val="heading 9"/>
    <w:basedOn w:val="Standard"/>
    <w:next w:val="Standard"/>
    <w:link w:val="berschrift9Zchn"/>
    <w:qFormat/>
    <w:rsid w:val="000342F7"/>
    <w:pPr>
      <w:spacing w:before="240" w:after="60" w:line="240" w:lineRule="auto"/>
      <w:textAlignment w:val="baseline"/>
      <w:outlineLvl w:val="8"/>
    </w:pPr>
    <w:rPr>
      <w:rFonts w:eastAsia="Times New Roman" w:cstheme="minorBidi"/>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itberschrift">
    <w:name w:val="§ mit Überschrift"/>
    <w:basedOn w:val="Standard"/>
    <w:next w:val="Standard"/>
    <w:qFormat/>
    <w:rsid w:val="000342F7"/>
    <w:pPr>
      <w:keepNext/>
      <w:widowControl w:val="0"/>
      <w:spacing w:before="120" w:after="120" w:line="280" w:lineRule="exact"/>
      <w:textAlignment w:val="baseline"/>
    </w:pPr>
    <w:rPr>
      <w:rFonts w:eastAsia="Times New Roman"/>
      <w:b/>
      <w:szCs w:val="24"/>
      <w:lang w:eastAsia="de-DE"/>
    </w:rPr>
  </w:style>
  <w:style w:type="paragraph" w:customStyle="1" w:styleId="Text">
    <w:name w:val="§ Text"/>
    <w:basedOn w:val="Standard"/>
    <w:qFormat/>
    <w:rsid w:val="000342F7"/>
    <w:pPr>
      <w:widowControl w:val="0"/>
      <w:spacing w:before="120" w:after="120" w:line="280" w:lineRule="exact"/>
      <w:textAlignment w:val="baseline"/>
    </w:pPr>
    <w:rPr>
      <w:rFonts w:eastAsia="Times New Roman"/>
      <w:szCs w:val="24"/>
      <w:lang w:eastAsia="de-DE"/>
    </w:rPr>
  </w:style>
  <w:style w:type="paragraph" w:customStyle="1" w:styleId="1">
    <w:name w:val="1"/>
    <w:basedOn w:val="Standard"/>
    <w:qFormat/>
    <w:rsid w:val="000342F7"/>
    <w:pPr>
      <w:spacing w:after="200" w:line="276" w:lineRule="auto"/>
      <w:textAlignment w:val="baseline"/>
    </w:pPr>
    <w:rPr>
      <w:rFonts w:ascii="Times New Roman" w:eastAsia="Times New Roman" w:hAnsi="Times New Roman"/>
    </w:rPr>
  </w:style>
  <w:style w:type="character" w:customStyle="1" w:styleId="absatznummer">
    <w:name w:val="absatznummer"/>
    <w:qFormat/>
    <w:rsid w:val="000342F7"/>
  </w:style>
  <w:style w:type="paragraph" w:customStyle="1" w:styleId="BBKBodyText">
    <w:name w:val="BBK Body Text"/>
    <w:basedOn w:val="Standard"/>
    <w:link w:val="BBKBodyTextZchn"/>
    <w:qFormat/>
    <w:rsid w:val="000342F7"/>
    <w:pPr>
      <w:suppressAutoHyphens w:val="0"/>
      <w:spacing w:before="120" w:after="240" w:line="320" w:lineRule="atLeast"/>
    </w:pPr>
    <w:rPr>
      <w:rFonts w:eastAsiaTheme="minorHAnsi" w:cstheme="minorBidi"/>
    </w:rPr>
  </w:style>
  <w:style w:type="character" w:customStyle="1" w:styleId="BBKBodyTextZchn">
    <w:name w:val="BBK Body Text Zchn"/>
    <w:basedOn w:val="Absatz-Standardschriftart"/>
    <w:link w:val="BBKBodyText"/>
    <w:rsid w:val="000342F7"/>
    <w:rPr>
      <w:rFonts w:ascii="Arial" w:hAnsi="Arial"/>
    </w:rPr>
  </w:style>
  <w:style w:type="paragraph" w:customStyle="1" w:styleId="BBK-LvL1-Heading">
    <w:name w:val="BBK - LvL 1 - Heading"/>
    <w:basedOn w:val="BBKBodyText"/>
    <w:next w:val="Standard"/>
    <w:link w:val="BBK-LvL1-HeadingZchn"/>
    <w:qFormat/>
    <w:rsid w:val="000342F7"/>
    <w:pPr>
      <w:keepNext/>
      <w:numPr>
        <w:numId w:val="6"/>
      </w:numPr>
      <w:outlineLvl w:val="0"/>
    </w:pPr>
    <w:rPr>
      <w:b/>
    </w:rPr>
  </w:style>
  <w:style w:type="character" w:customStyle="1" w:styleId="BBK-LvL1-HeadingZchn">
    <w:name w:val="BBK - LvL 1 - Heading Zchn"/>
    <w:basedOn w:val="BBKBodyTextZchn"/>
    <w:link w:val="BBK-LvL1-Heading"/>
    <w:rsid w:val="000342F7"/>
    <w:rPr>
      <w:rFonts w:ascii="Arial" w:hAnsi="Arial"/>
      <w:b/>
    </w:rPr>
  </w:style>
  <w:style w:type="paragraph" w:customStyle="1" w:styleId="BBK-LvL1-Text">
    <w:name w:val="BBK - LvL 1 - Text"/>
    <w:basedOn w:val="BBKBodyText"/>
    <w:link w:val="BBK-LvL1-TextZchn"/>
    <w:rsid w:val="000342F7"/>
    <w:pPr>
      <w:ind w:left="567"/>
    </w:pPr>
  </w:style>
  <w:style w:type="character" w:customStyle="1" w:styleId="BBK-LvL1-TextZchn">
    <w:name w:val="BBK - LvL 1 - Text Zchn"/>
    <w:basedOn w:val="BBKBodyTextZchn"/>
    <w:link w:val="BBK-LvL1-Text"/>
    <w:rsid w:val="000342F7"/>
    <w:rPr>
      <w:rFonts w:ascii="Arial" w:hAnsi="Arial"/>
    </w:rPr>
  </w:style>
  <w:style w:type="paragraph" w:customStyle="1" w:styleId="BBK-LvL2-Heading">
    <w:name w:val="BBK - LvL 2 - Heading"/>
    <w:basedOn w:val="BBK-LvL1-Heading"/>
    <w:next w:val="Standard"/>
    <w:link w:val="BBK-LvL2-HeadingZchn"/>
    <w:qFormat/>
    <w:rsid w:val="004656EB"/>
    <w:pPr>
      <w:numPr>
        <w:ilvl w:val="1"/>
      </w:numPr>
      <w:ind w:left="567"/>
      <w:outlineLvl w:val="1"/>
    </w:pPr>
  </w:style>
  <w:style w:type="character" w:customStyle="1" w:styleId="berschrift1Zchn">
    <w:name w:val="Überschrift 1 Zchn"/>
    <w:link w:val="berschrift1"/>
    <w:qFormat/>
    <w:rsid w:val="000342F7"/>
    <w:rPr>
      <w:rFonts w:ascii="Arial" w:eastAsia="Times New Roman" w:hAnsi="Arial"/>
      <w:sz w:val="28"/>
    </w:rPr>
  </w:style>
  <w:style w:type="character" w:customStyle="1" w:styleId="BBK-LvL2-HeadingZchn">
    <w:name w:val="BBK - LvL 2 - Heading Zchn"/>
    <w:basedOn w:val="BBK-LvL1-HeadingZchn"/>
    <w:link w:val="BBK-LvL2-Heading"/>
    <w:rsid w:val="004656EB"/>
    <w:rPr>
      <w:rFonts w:ascii="Arial" w:hAnsi="Arial"/>
      <w:b/>
    </w:rPr>
  </w:style>
  <w:style w:type="paragraph" w:customStyle="1" w:styleId="BBK-LvL2-Text">
    <w:name w:val="BBK - LvL 2 - Text"/>
    <w:basedOn w:val="BBK-LvL1-Text"/>
    <w:link w:val="BBK-LvL2-TextZchn"/>
    <w:rsid w:val="000342F7"/>
  </w:style>
  <w:style w:type="character" w:customStyle="1" w:styleId="BBK-LvL2-TextZchn">
    <w:name w:val="BBK - LvL 2 - Text Zchn"/>
    <w:basedOn w:val="BBK-LvL1-TextZchn"/>
    <w:link w:val="BBK-LvL2-Text"/>
    <w:rsid w:val="000342F7"/>
    <w:rPr>
      <w:rFonts w:ascii="Arial" w:hAnsi="Arial"/>
    </w:rPr>
  </w:style>
  <w:style w:type="paragraph" w:customStyle="1" w:styleId="BBK-LvL3-Heading">
    <w:name w:val="BBK - LvL 3 - Heading"/>
    <w:basedOn w:val="BBK-LvL2-Heading"/>
    <w:next w:val="Standard"/>
    <w:link w:val="BBK-LvL3-HeadingZchn"/>
    <w:qFormat/>
    <w:rsid w:val="000342F7"/>
    <w:pPr>
      <w:numPr>
        <w:ilvl w:val="2"/>
      </w:numPr>
      <w:outlineLvl w:val="2"/>
    </w:pPr>
  </w:style>
  <w:style w:type="character" w:customStyle="1" w:styleId="BBK-LvL3-HeadingZchn">
    <w:name w:val="BBK - LvL 3 - Heading Zchn"/>
    <w:basedOn w:val="BBK-LvL2-HeadingZchn"/>
    <w:link w:val="BBK-LvL3-Heading"/>
    <w:rsid w:val="000342F7"/>
    <w:rPr>
      <w:rFonts w:ascii="Arial" w:hAnsi="Arial"/>
      <w:b/>
    </w:rPr>
  </w:style>
  <w:style w:type="paragraph" w:customStyle="1" w:styleId="BBK-LvL3-Text">
    <w:name w:val="BBK - LvL 3 - Text"/>
    <w:basedOn w:val="BBK-LvL2-Text"/>
    <w:link w:val="BBK-LvL3-TextZchn"/>
    <w:rsid w:val="000342F7"/>
  </w:style>
  <w:style w:type="character" w:customStyle="1" w:styleId="BBK-LvL3-TextZchn">
    <w:name w:val="BBK - LvL 3 - Text Zchn"/>
    <w:basedOn w:val="BBK-LvL2-TextZchn"/>
    <w:link w:val="BBK-LvL3-Text"/>
    <w:rsid w:val="000342F7"/>
    <w:rPr>
      <w:rFonts w:ascii="Arial" w:hAnsi="Arial"/>
    </w:rPr>
  </w:style>
  <w:style w:type="paragraph" w:styleId="berarbeitung">
    <w:name w:val="Revision"/>
    <w:uiPriority w:val="99"/>
    <w:semiHidden/>
    <w:qFormat/>
    <w:rsid w:val="000342F7"/>
    <w:pPr>
      <w:suppressAutoHyphens/>
      <w:spacing w:after="0" w:line="240" w:lineRule="auto"/>
    </w:pPr>
    <w:rPr>
      <w:rFonts w:ascii="Calibri" w:eastAsia="Calibri" w:hAnsi="Calibri" w:cs="Times New Roman"/>
    </w:rPr>
  </w:style>
  <w:style w:type="paragraph" w:customStyle="1" w:styleId="BBK-LvL4-Heading">
    <w:name w:val="BBK - LvL 4 - Heading"/>
    <w:basedOn w:val="BBK-LvL3-Heading"/>
    <w:next w:val="Standard"/>
    <w:link w:val="BBK-LvL4-HeadingZchn"/>
    <w:qFormat/>
    <w:rsid w:val="000342F7"/>
    <w:pPr>
      <w:keepNext w:val="0"/>
      <w:numPr>
        <w:ilvl w:val="3"/>
      </w:numPr>
      <w:outlineLvl w:val="3"/>
    </w:pPr>
    <w:rPr>
      <w:b w:val="0"/>
    </w:rPr>
  </w:style>
  <w:style w:type="character" w:customStyle="1" w:styleId="BBK-LvL4-HeadingZchn">
    <w:name w:val="BBK - LvL 4 - Heading Zchn"/>
    <w:basedOn w:val="BBK-LvL3-HeadingZchn"/>
    <w:link w:val="BBK-LvL4-Heading"/>
    <w:rsid w:val="000342F7"/>
    <w:rPr>
      <w:rFonts w:ascii="Arial" w:hAnsi="Arial"/>
      <w:b w:val="0"/>
    </w:rPr>
  </w:style>
  <w:style w:type="paragraph" w:customStyle="1" w:styleId="BBK-LvL4-Text">
    <w:name w:val="BBK - LvL 4 - Text"/>
    <w:basedOn w:val="BBK-LvL3-Text"/>
    <w:link w:val="BBK-LvL4-TextZchn"/>
    <w:rsid w:val="000342F7"/>
    <w:pPr>
      <w:ind w:left="1134"/>
    </w:pPr>
  </w:style>
  <w:style w:type="character" w:customStyle="1" w:styleId="BBK-LvL4-TextZchn">
    <w:name w:val="BBK - LvL 4 - Text Zchn"/>
    <w:basedOn w:val="BBK-LvL3-TextZchn"/>
    <w:link w:val="BBK-LvL4-Text"/>
    <w:rsid w:val="000342F7"/>
    <w:rPr>
      <w:rFonts w:ascii="Arial" w:hAnsi="Arial"/>
    </w:rPr>
  </w:style>
  <w:style w:type="paragraph" w:customStyle="1" w:styleId="BBK-LvL5-Heading">
    <w:name w:val="BBK - LvL 5 - Heading"/>
    <w:basedOn w:val="BBK-LvL4-Heading"/>
    <w:next w:val="Standard"/>
    <w:link w:val="BBK-LvL5-HeadingZchn"/>
    <w:qFormat/>
    <w:rsid w:val="000342F7"/>
    <w:pPr>
      <w:numPr>
        <w:ilvl w:val="4"/>
      </w:numPr>
      <w:outlineLvl w:val="4"/>
    </w:pPr>
  </w:style>
  <w:style w:type="character" w:customStyle="1" w:styleId="BBK-LvL5-HeadingZchn">
    <w:name w:val="BBK - LvL 5 - Heading Zchn"/>
    <w:basedOn w:val="BBK-LvL4-HeadingZchn"/>
    <w:link w:val="BBK-LvL5-Heading"/>
    <w:rsid w:val="000342F7"/>
    <w:rPr>
      <w:rFonts w:ascii="Arial" w:hAnsi="Arial"/>
      <w:b w:val="0"/>
    </w:rPr>
  </w:style>
  <w:style w:type="paragraph" w:customStyle="1" w:styleId="BBK-LvL5-Text">
    <w:name w:val="BBK - LvL 5 - Text"/>
    <w:basedOn w:val="BBK-LvL4-Text"/>
    <w:link w:val="BBK-LvL5-TextZchn"/>
    <w:rsid w:val="000342F7"/>
    <w:pPr>
      <w:ind w:left="1701"/>
    </w:pPr>
  </w:style>
  <w:style w:type="character" w:customStyle="1" w:styleId="BBK-LvL5-TextZchn">
    <w:name w:val="BBK - LvL 5 - Text Zchn"/>
    <w:basedOn w:val="BBK-LvL4-TextZchn"/>
    <w:link w:val="BBK-LvL5-Text"/>
    <w:rsid w:val="000342F7"/>
    <w:rPr>
      <w:rFonts w:ascii="Arial" w:hAnsi="Arial"/>
    </w:rPr>
  </w:style>
  <w:style w:type="paragraph" w:customStyle="1" w:styleId="BBK-LvL6-Heading">
    <w:name w:val="BBK - LvL 6 - Heading"/>
    <w:basedOn w:val="BBK-LvL5-Heading"/>
    <w:next w:val="Standard"/>
    <w:link w:val="BBK-LvL6-HeadingZchn"/>
    <w:qFormat/>
    <w:rsid w:val="000342F7"/>
    <w:pPr>
      <w:numPr>
        <w:ilvl w:val="5"/>
      </w:numPr>
      <w:outlineLvl w:val="5"/>
    </w:pPr>
  </w:style>
  <w:style w:type="character" w:customStyle="1" w:styleId="BBK-LvL6-HeadingZchn">
    <w:name w:val="BBK - LvL 6 - Heading Zchn"/>
    <w:basedOn w:val="BBK-LvL5-HeadingZchn"/>
    <w:link w:val="BBK-LvL6-Heading"/>
    <w:rsid w:val="000342F7"/>
    <w:rPr>
      <w:rFonts w:ascii="Arial" w:hAnsi="Arial"/>
      <w:b w:val="0"/>
    </w:rPr>
  </w:style>
  <w:style w:type="paragraph" w:customStyle="1" w:styleId="BBK-LvL6-Text">
    <w:name w:val="BBK - LvL 6 - Text"/>
    <w:basedOn w:val="BBK-LvL5-Text"/>
    <w:link w:val="BBK-LvL6-TextZchn"/>
    <w:rsid w:val="000342F7"/>
  </w:style>
  <w:style w:type="character" w:customStyle="1" w:styleId="BBK-LvL6-TextZchn">
    <w:name w:val="BBK - LvL 6 - Text Zchn"/>
    <w:basedOn w:val="BBK-LvL5-TextZchn"/>
    <w:link w:val="BBK-LvL6-Text"/>
    <w:rsid w:val="000342F7"/>
    <w:rPr>
      <w:rFonts w:ascii="Arial" w:hAnsi="Arial"/>
    </w:rPr>
  </w:style>
  <w:style w:type="paragraph" w:customStyle="1" w:styleId="BBK-LvL7-Heading">
    <w:name w:val="BBK - LvL 7 - Heading"/>
    <w:basedOn w:val="BBK-LvL6-Heading"/>
    <w:next w:val="Standard"/>
    <w:link w:val="BBK-LvL7-HeadingZchn"/>
    <w:qFormat/>
    <w:rsid w:val="000342F7"/>
    <w:pPr>
      <w:numPr>
        <w:ilvl w:val="6"/>
      </w:numPr>
      <w:outlineLvl w:val="6"/>
    </w:pPr>
  </w:style>
  <w:style w:type="character" w:customStyle="1" w:styleId="BBK-LvL7-HeadingZchn">
    <w:name w:val="BBK - LvL 7 - Heading Zchn"/>
    <w:basedOn w:val="BBK-LvL6-HeadingZchn"/>
    <w:link w:val="BBK-LvL7-Heading"/>
    <w:rsid w:val="000342F7"/>
    <w:rPr>
      <w:rFonts w:ascii="Arial" w:hAnsi="Arial"/>
      <w:b w:val="0"/>
    </w:rPr>
  </w:style>
  <w:style w:type="paragraph" w:customStyle="1" w:styleId="BBK-LvL7-Text">
    <w:name w:val="BBK - LvL 7 - Text"/>
    <w:basedOn w:val="BBK-LvL6-Text"/>
    <w:link w:val="BBK-LvL7-TextZchn"/>
    <w:rsid w:val="000342F7"/>
    <w:pPr>
      <w:ind w:left="2268"/>
    </w:pPr>
  </w:style>
  <w:style w:type="character" w:customStyle="1" w:styleId="BBK-LvL7-TextZchn">
    <w:name w:val="BBK - LvL 7 - Text Zchn"/>
    <w:basedOn w:val="BBK-LvL6-TextZchn"/>
    <w:link w:val="BBK-LvL7-Text"/>
    <w:rsid w:val="000342F7"/>
    <w:rPr>
      <w:rFonts w:ascii="Arial" w:hAnsi="Arial"/>
    </w:rPr>
  </w:style>
  <w:style w:type="paragraph" w:customStyle="1" w:styleId="BBK-LvL8-Heading">
    <w:name w:val="BBK - LvL 8 - Heading"/>
    <w:basedOn w:val="BBK-LvL7-Heading"/>
    <w:next w:val="Standard"/>
    <w:link w:val="BBK-LvL8-HeadingZchn"/>
    <w:qFormat/>
    <w:rsid w:val="000342F7"/>
    <w:pPr>
      <w:numPr>
        <w:ilvl w:val="7"/>
      </w:numPr>
      <w:outlineLvl w:val="7"/>
    </w:pPr>
  </w:style>
  <w:style w:type="character" w:customStyle="1" w:styleId="BBK-LvL8-HeadingZchn">
    <w:name w:val="BBK - LvL 8 - Heading Zchn"/>
    <w:basedOn w:val="BBK-LvL7-HeadingZchn"/>
    <w:link w:val="BBK-LvL8-Heading"/>
    <w:rsid w:val="000342F7"/>
    <w:rPr>
      <w:rFonts w:ascii="Arial" w:hAnsi="Arial"/>
      <w:b w:val="0"/>
    </w:rPr>
  </w:style>
  <w:style w:type="paragraph" w:customStyle="1" w:styleId="BBK-LvL8-Text">
    <w:name w:val="BBK - LvL 8 - Text"/>
    <w:basedOn w:val="BBK-LvL7-Text"/>
    <w:link w:val="BBK-LvL8-TextZchn"/>
    <w:rsid w:val="000342F7"/>
  </w:style>
  <w:style w:type="character" w:customStyle="1" w:styleId="BBK-LvL8-TextZchn">
    <w:name w:val="BBK - LvL 8 - Text Zchn"/>
    <w:basedOn w:val="BBK-LvL7-TextZchn"/>
    <w:link w:val="BBK-LvL8-Text"/>
    <w:rsid w:val="000342F7"/>
    <w:rPr>
      <w:rFonts w:ascii="Arial" w:hAnsi="Arial"/>
    </w:rPr>
  </w:style>
  <w:style w:type="paragraph" w:customStyle="1" w:styleId="BBK-LvL9-Heading">
    <w:name w:val="BBK - LvL 9 - Heading"/>
    <w:basedOn w:val="BBK-LvL8-Heading"/>
    <w:next w:val="Standard"/>
    <w:link w:val="BBK-LvL9-HeadingZchn"/>
    <w:qFormat/>
    <w:rsid w:val="000342F7"/>
    <w:pPr>
      <w:numPr>
        <w:ilvl w:val="8"/>
      </w:numPr>
      <w:outlineLvl w:val="8"/>
    </w:pPr>
  </w:style>
  <w:style w:type="character" w:customStyle="1" w:styleId="BBK-LvL9-HeadingZchn">
    <w:name w:val="BBK - LvL 9 - Heading Zchn"/>
    <w:basedOn w:val="BBK-LvL8-HeadingZchn"/>
    <w:link w:val="BBK-LvL9-Heading"/>
    <w:rsid w:val="000342F7"/>
    <w:rPr>
      <w:rFonts w:ascii="Arial" w:hAnsi="Arial"/>
      <w:b w:val="0"/>
    </w:rPr>
  </w:style>
  <w:style w:type="paragraph" w:customStyle="1" w:styleId="BBK-LvL9-Text">
    <w:name w:val="BBK - LvL 9 - Text"/>
    <w:basedOn w:val="BBK-LvL8-Text"/>
    <w:link w:val="BBK-LvL9-TextZchn"/>
    <w:rsid w:val="000342F7"/>
  </w:style>
  <w:style w:type="character" w:customStyle="1" w:styleId="BBK-LvL9-TextZchn">
    <w:name w:val="BBK - LvL 9 - Text Zchn"/>
    <w:basedOn w:val="BBK-LvL8-TextZchn"/>
    <w:link w:val="BBK-LvL9-Text"/>
    <w:rsid w:val="000342F7"/>
    <w:rPr>
      <w:rFonts w:ascii="Arial" w:hAnsi="Arial"/>
    </w:rPr>
  </w:style>
  <w:style w:type="paragraph" w:customStyle="1" w:styleId="BBKAbkrzungsverzeichnis">
    <w:name w:val="BBK Abkürzungsverzeichnis"/>
    <w:basedOn w:val="BBKBodyText"/>
    <w:link w:val="BBKAbkrzungsverzeichnisZchn"/>
    <w:rsid w:val="000342F7"/>
    <w:pPr>
      <w:ind w:left="567" w:hanging="567"/>
    </w:pPr>
    <w:rPr>
      <w:rFonts w:cs="Arial"/>
    </w:rPr>
  </w:style>
  <w:style w:type="character" w:customStyle="1" w:styleId="BBKAbkrzungsverzeichnisZchn">
    <w:name w:val="BBK Abkürzungsverzeichnis Zchn"/>
    <w:basedOn w:val="BBKBodyTextZchn"/>
    <w:link w:val="BBKAbkrzungsverzeichnis"/>
    <w:rsid w:val="000342F7"/>
    <w:rPr>
      <w:rFonts w:ascii="Arial" w:hAnsi="Arial" w:cs="Arial"/>
    </w:rPr>
  </w:style>
  <w:style w:type="paragraph" w:customStyle="1" w:styleId="BBKAnlage">
    <w:name w:val="BBK Anlage"/>
    <w:basedOn w:val="BBKBodyText"/>
    <w:qFormat/>
    <w:rsid w:val="000342F7"/>
    <w:pPr>
      <w:jc w:val="center"/>
    </w:pPr>
    <w:rPr>
      <w:b/>
    </w:rPr>
  </w:style>
  <w:style w:type="paragraph" w:customStyle="1" w:styleId="BBKAnlagenverzeichnis">
    <w:name w:val="BBK Anlagenverzeichnis"/>
    <w:basedOn w:val="BBKBodyText"/>
    <w:link w:val="BBKAnlagenverzeichnisZchn"/>
    <w:qFormat/>
    <w:rsid w:val="000342F7"/>
    <w:pPr>
      <w:numPr>
        <w:numId w:val="7"/>
      </w:numPr>
    </w:pPr>
  </w:style>
  <w:style w:type="character" w:customStyle="1" w:styleId="BBKAnlagenverzeichnisZchn">
    <w:name w:val="BBK Anlagenverzeichnis Zchn"/>
    <w:basedOn w:val="BBKBodyTextZchn"/>
    <w:link w:val="BBKAnlagenverzeichnis"/>
    <w:rsid w:val="000342F7"/>
    <w:rPr>
      <w:rFonts w:ascii="Arial" w:hAnsi="Arial"/>
    </w:rPr>
  </w:style>
  <w:style w:type="paragraph" w:customStyle="1" w:styleId="BBKBeweis">
    <w:name w:val="BBK Beweis"/>
    <w:basedOn w:val="Standard"/>
    <w:link w:val="BBKBeweisZchn"/>
    <w:rsid w:val="000342F7"/>
    <w:pPr>
      <w:tabs>
        <w:tab w:val="left" w:pos="2268"/>
      </w:tabs>
      <w:suppressAutoHyphens w:val="0"/>
      <w:spacing w:before="120" w:after="240" w:line="320" w:lineRule="atLeast"/>
      <w:ind w:left="2835" w:right="1134" w:hanging="1701"/>
    </w:pPr>
    <w:rPr>
      <w:rFonts w:eastAsiaTheme="minorHAnsi" w:cstheme="minorBidi"/>
    </w:rPr>
  </w:style>
  <w:style w:type="character" w:customStyle="1" w:styleId="BBKBeweisZchn">
    <w:name w:val="BBK Beweis Zchn"/>
    <w:basedOn w:val="Absatz-Standardschriftart"/>
    <w:link w:val="BBKBeweis"/>
    <w:rsid w:val="000342F7"/>
    <w:rPr>
      <w:rFonts w:ascii="Arial" w:hAnsi="Arial"/>
    </w:rPr>
  </w:style>
  <w:style w:type="paragraph" w:customStyle="1" w:styleId="BBKBullets1">
    <w:name w:val="BBK Bullets_1"/>
    <w:basedOn w:val="BBKBodyText"/>
    <w:link w:val="BBKBullets1Zchn"/>
    <w:qFormat/>
    <w:rsid w:val="000342F7"/>
    <w:pPr>
      <w:numPr>
        <w:numId w:val="8"/>
      </w:numPr>
    </w:pPr>
  </w:style>
  <w:style w:type="character" w:customStyle="1" w:styleId="BBKBullets1Zchn">
    <w:name w:val="BBK Bullets_1 Zchn"/>
    <w:basedOn w:val="Absatz-Standardschriftart"/>
    <w:link w:val="BBKBullets1"/>
    <w:rsid w:val="000342F7"/>
    <w:rPr>
      <w:rFonts w:ascii="Arial" w:hAnsi="Arial"/>
    </w:rPr>
  </w:style>
  <w:style w:type="paragraph" w:customStyle="1" w:styleId="BBKBullets2">
    <w:name w:val="BBK Bullets_2"/>
    <w:basedOn w:val="BBKBullets1"/>
    <w:link w:val="BBKBullets2Zchn"/>
    <w:qFormat/>
    <w:rsid w:val="000342F7"/>
    <w:pPr>
      <w:numPr>
        <w:ilvl w:val="1"/>
      </w:numPr>
    </w:pPr>
  </w:style>
  <w:style w:type="character" w:customStyle="1" w:styleId="BBKBullets2Zchn">
    <w:name w:val="BBK Bullets_2 Zchn"/>
    <w:basedOn w:val="BBKBullets1Zchn"/>
    <w:link w:val="BBKBullets2"/>
    <w:rsid w:val="000342F7"/>
    <w:rPr>
      <w:rFonts w:ascii="Arial" w:hAnsi="Arial"/>
    </w:rPr>
  </w:style>
  <w:style w:type="paragraph" w:customStyle="1" w:styleId="BBKBullets3">
    <w:name w:val="BBK Bullets_3"/>
    <w:basedOn w:val="BBKBullets2"/>
    <w:link w:val="BBKBullets3Zchn"/>
    <w:qFormat/>
    <w:rsid w:val="000342F7"/>
    <w:pPr>
      <w:numPr>
        <w:ilvl w:val="2"/>
      </w:numPr>
    </w:pPr>
  </w:style>
  <w:style w:type="character" w:customStyle="1" w:styleId="BBKBullets3Zchn">
    <w:name w:val="BBK Bullets_3 Zchn"/>
    <w:basedOn w:val="BBKBullets2Zchn"/>
    <w:link w:val="BBKBullets3"/>
    <w:rsid w:val="000342F7"/>
    <w:rPr>
      <w:rFonts w:ascii="Arial" w:hAnsi="Arial"/>
    </w:rPr>
  </w:style>
  <w:style w:type="paragraph" w:customStyle="1" w:styleId="BBKBullets4">
    <w:name w:val="BBK Bullets_4"/>
    <w:basedOn w:val="BBKBullets3"/>
    <w:link w:val="BBKBullets4Zchn"/>
    <w:qFormat/>
    <w:rsid w:val="000342F7"/>
    <w:pPr>
      <w:numPr>
        <w:ilvl w:val="3"/>
      </w:numPr>
    </w:pPr>
  </w:style>
  <w:style w:type="character" w:customStyle="1" w:styleId="BBKBullets4Zchn">
    <w:name w:val="BBK Bullets_4 Zchn"/>
    <w:basedOn w:val="BBKBullets3Zchn"/>
    <w:link w:val="BBKBullets4"/>
    <w:rsid w:val="000342F7"/>
    <w:rPr>
      <w:rFonts w:ascii="Arial" w:hAnsi="Arial"/>
    </w:rPr>
  </w:style>
  <w:style w:type="paragraph" w:customStyle="1" w:styleId="BBKBullets5">
    <w:name w:val="BBK Bullets_5"/>
    <w:basedOn w:val="BBKBullets4"/>
    <w:link w:val="BBKBullets5Zchn"/>
    <w:qFormat/>
    <w:rsid w:val="000342F7"/>
    <w:pPr>
      <w:numPr>
        <w:ilvl w:val="4"/>
      </w:numPr>
    </w:pPr>
  </w:style>
  <w:style w:type="character" w:customStyle="1" w:styleId="BBKBullets5Zchn">
    <w:name w:val="BBK Bullets_5 Zchn"/>
    <w:basedOn w:val="BBKBullets4Zchn"/>
    <w:link w:val="BBKBullets5"/>
    <w:rsid w:val="000342F7"/>
    <w:rPr>
      <w:rFonts w:ascii="Arial" w:hAnsi="Arial"/>
    </w:rPr>
  </w:style>
  <w:style w:type="paragraph" w:customStyle="1" w:styleId="BBKBullets6">
    <w:name w:val="BBK Bullets_6"/>
    <w:basedOn w:val="BBKBullets5"/>
    <w:link w:val="BBKBullets6Zchn"/>
    <w:qFormat/>
    <w:rsid w:val="000342F7"/>
    <w:pPr>
      <w:numPr>
        <w:ilvl w:val="5"/>
      </w:numPr>
    </w:pPr>
  </w:style>
  <w:style w:type="character" w:customStyle="1" w:styleId="BBKBullets6Zchn">
    <w:name w:val="BBK Bullets_6 Zchn"/>
    <w:basedOn w:val="BBKBullets5Zchn"/>
    <w:link w:val="BBKBullets6"/>
    <w:rsid w:val="000342F7"/>
    <w:rPr>
      <w:rFonts w:ascii="Arial" w:hAnsi="Arial"/>
    </w:rPr>
  </w:style>
  <w:style w:type="paragraph" w:customStyle="1" w:styleId="BBKBullets7">
    <w:name w:val="BBK Bullets_7"/>
    <w:basedOn w:val="BBKBullets6"/>
    <w:link w:val="BBKBullets7Zchn"/>
    <w:qFormat/>
    <w:rsid w:val="000342F7"/>
    <w:pPr>
      <w:numPr>
        <w:ilvl w:val="6"/>
      </w:numPr>
    </w:pPr>
  </w:style>
  <w:style w:type="character" w:customStyle="1" w:styleId="BBKBullets7Zchn">
    <w:name w:val="BBK Bullets_7 Zchn"/>
    <w:basedOn w:val="BBKBullets6Zchn"/>
    <w:link w:val="BBKBullets7"/>
    <w:rsid w:val="000342F7"/>
    <w:rPr>
      <w:rFonts w:ascii="Arial" w:hAnsi="Arial"/>
    </w:rPr>
  </w:style>
  <w:style w:type="paragraph" w:customStyle="1" w:styleId="BBKBullets8">
    <w:name w:val="BBK Bullets_8"/>
    <w:basedOn w:val="BBKBullets7"/>
    <w:link w:val="BBKBullets8Zchn"/>
    <w:qFormat/>
    <w:rsid w:val="000342F7"/>
    <w:pPr>
      <w:numPr>
        <w:ilvl w:val="7"/>
      </w:numPr>
    </w:pPr>
  </w:style>
  <w:style w:type="character" w:customStyle="1" w:styleId="BBKBullets8Zchn">
    <w:name w:val="BBK Bullets_8 Zchn"/>
    <w:basedOn w:val="BBKBullets7Zchn"/>
    <w:link w:val="BBKBullets8"/>
    <w:rsid w:val="000342F7"/>
    <w:rPr>
      <w:rFonts w:ascii="Arial" w:hAnsi="Arial"/>
    </w:rPr>
  </w:style>
  <w:style w:type="paragraph" w:customStyle="1" w:styleId="BBKBullets9">
    <w:name w:val="BBK Bullets_9"/>
    <w:basedOn w:val="BBKBullets8"/>
    <w:link w:val="BBKBullets9Zchn"/>
    <w:qFormat/>
    <w:rsid w:val="000342F7"/>
    <w:pPr>
      <w:numPr>
        <w:ilvl w:val="8"/>
      </w:numPr>
      <w:tabs>
        <w:tab w:val="num" w:pos="360"/>
      </w:tabs>
    </w:pPr>
  </w:style>
  <w:style w:type="character" w:customStyle="1" w:styleId="BBKBullets9Zchn">
    <w:name w:val="BBK Bullets_9 Zchn"/>
    <w:basedOn w:val="BBKBullets8Zchn"/>
    <w:link w:val="BBKBullets9"/>
    <w:rsid w:val="000342F7"/>
    <w:rPr>
      <w:rFonts w:ascii="Arial" w:hAnsi="Arial"/>
    </w:rPr>
  </w:style>
  <w:style w:type="paragraph" w:customStyle="1" w:styleId="BBKC-LvL1-Heading">
    <w:name w:val="BBK C - LvL 1 - Heading"/>
    <w:basedOn w:val="Standard"/>
    <w:next w:val="Standard"/>
    <w:qFormat/>
    <w:rsid w:val="000342F7"/>
    <w:pPr>
      <w:keepNext/>
      <w:numPr>
        <w:numId w:val="9"/>
      </w:numPr>
      <w:suppressAutoHyphens w:val="0"/>
      <w:spacing w:before="360" w:after="240" w:line="320" w:lineRule="atLeast"/>
      <w:jc w:val="center"/>
      <w:outlineLvl w:val="0"/>
    </w:pPr>
    <w:rPr>
      <w:rFonts w:eastAsiaTheme="minorHAnsi" w:cstheme="minorBidi"/>
      <w:b/>
    </w:rPr>
  </w:style>
  <w:style w:type="paragraph" w:customStyle="1" w:styleId="BBKC-LvL2-Heading">
    <w:name w:val="BBK C - LvL 2 - Heading"/>
    <w:basedOn w:val="BBKC-LvL1-Heading"/>
    <w:next w:val="Standard"/>
    <w:link w:val="BBKC-LvL2-HeadingZchn"/>
    <w:qFormat/>
    <w:rsid w:val="000342F7"/>
    <w:pPr>
      <w:numPr>
        <w:ilvl w:val="1"/>
      </w:numPr>
      <w:spacing w:before="120"/>
      <w:jc w:val="both"/>
      <w:outlineLvl w:val="1"/>
    </w:pPr>
    <w:rPr>
      <w:lang w:eastAsia="de-DE"/>
    </w:rPr>
  </w:style>
  <w:style w:type="character" w:customStyle="1" w:styleId="BBKC-LvL2-HeadingZchn">
    <w:name w:val="BBK C - LvL 2 - Heading Zchn"/>
    <w:basedOn w:val="Absatz-Standardschriftart"/>
    <w:link w:val="BBKC-LvL2-Heading"/>
    <w:qFormat/>
    <w:rsid w:val="000342F7"/>
    <w:rPr>
      <w:rFonts w:ascii="Arial" w:hAnsi="Arial"/>
      <w:b/>
      <w:lang w:eastAsia="de-DE"/>
    </w:rPr>
  </w:style>
  <w:style w:type="paragraph" w:customStyle="1" w:styleId="BBKC-LvL3-Heading">
    <w:name w:val="BBK C - LvL 3 - Heading"/>
    <w:basedOn w:val="BBKC-LvL2-Heading"/>
    <w:next w:val="Standard"/>
    <w:qFormat/>
    <w:rsid w:val="00CA6C55"/>
    <w:pPr>
      <w:keepNext w:val="0"/>
      <w:numPr>
        <w:ilvl w:val="2"/>
      </w:numPr>
      <w:tabs>
        <w:tab w:val="clear" w:pos="0"/>
        <w:tab w:val="num" w:pos="360"/>
        <w:tab w:val="num" w:pos="6805"/>
      </w:tabs>
      <w:ind w:left="567"/>
      <w:outlineLvl w:val="2"/>
    </w:pPr>
  </w:style>
  <w:style w:type="paragraph" w:customStyle="1" w:styleId="BBKC-LvL4-Heading">
    <w:name w:val="BBK C - LvL 4 - Heading"/>
    <w:basedOn w:val="BBKC-LvL3-Heading"/>
    <w:next w:val="Standard"/>
    <w:qFormat/>
    <w:rsid w:val="000342F7"/>
    <w:pPr>
      <w:numPr>
        <w:ilvl w:val="0"/>
        <w:numId w:val="0"/>
      </w:numPr>
      <w:tabs>
        <w:tab w:val="clear" w:pos="6805"/>
      </w:tabs>
      <w:spacing w:before="200" w:after="0" w:line="312" w:lineRule="auto"/>
      <w:ind w:left="1701" w:hanging="567"/>
      <w:outlineLvl w:val="3"/>
    </w:pPr>
    <w:rPr>
      <w:rFonts w:eastAsia="Calibri" w:cs="Arial"/>
      <w:bCs/>
      <w:sz w:val="20"/>
      <w:lang w:eastAsia="en-US"/>
    </w:rPr>
  </w:style>
  <w:style w:type="character" w:customStyle="1" w:styleId="berschrift2Zchn">
    <w:name w:val="Überschrift 2 Zchn"/>
    <w:link w:val="berschrift2"/>
    <w:uiPriority w:val="9"/>
    <w:qFormat/>
    <w:rsid w:val="000342F7"/>
    <w:rPr>
      <w:rFonts w:ascii="Arial" w:eastAsia="Times New Roman" w:hAnsi="Arial"/>
      <w:sz w:val="24"/>
    </w:rPr>
  </w:style>
  <w:style w:type="character" w:customStyle="1" w:styleId="berschrift3Zchn">
    <w:name w:val="Überschrift 3 Zchn"/>
    <w:link w:val="berschrift3"/>
    <w:qFormat/>
    <w:rsid w:val="000342F7"/>
    <w:rPr>
      <w:rFonts w:ascii="Futura Lt BT" w:eastAsia="Times New Roman" w:hAnsi="Futura Lt BT" w:cs="Arial"/>
      <w:b/>
      <w:sz w:val="18"/>
      <w:szCs w:val="18"/>
    </w:rPr>
  </w:style>
  <w:style w:type="character" w:customStyle="1" w:styleId="berschrift4Zchn">
    <w:name w:val="Überschrift 4 Zchn"/>
    <w:link w:val="berschrift4"/>
    <w:qFormat/>
    <w:rsid w:val="000342F7"/>
    <w:rPr>
      <w:rFonts w:ascii="Arial" w:eastAsia="Times New Roman" w:hAnsi="Arial"/>
      <w:b/>
      <w:sz w:val="24"/>
    </w:rPr>
  </w:style>
  <w:style w:type="paragraph" w:customStyle="1" w:styleId="BBKC-LvL5-Heading">
    <w:name w:val="BBK C - LvL 5 - Heading"/>
    <w:basedOn w:val="BBKC-LvL4-Heading"/>
    <w:next w:val="Standard"/>
    <w:qFormat/>
    <w:rsid w:val="000342F7"/>
    <w:pPr>
      <w:ind w:left="2268"/>
      <w:outlineLvl w:val="4"/>
    </w:pPr>
  </w:style>
  <w:style w:type="paragraph" w:customStyle="1" w:styleId="BBKC-LvL6-Heading">
    <w:name w:val="BBK C - LvL 6 - Heading"/>
    <w:basedOn w:val="BBKC-LvL5-Heading"/>
    <w:next w:val="Standard"/>
    <w:link w:val="BBKC-LvL6-HeadingZchn"/>
    <w:qFormat/>
    <w:rsid w:val="000342F7"/>
    <w:pPr>
      <w:outlineLvl w:val="5"/>
    </w:pPr>
  </w:style>
  <w:style w:type="character" w:customStyle="1" w:styleId="BBKC-LvL6-HeadingZchn">
    <w:name w:val="BBK C - LvL 6 - Heading Zchn"/>
    <w:link w:val="BBKC-LvL6-Heading"/>
    <w:rsid w:val="000342F7"/>
    <w:rPr>
      <w:rFonts w:ascii="Arial" w:eastAsia="Calibri" w:hAnsi="Arial" w:cs="Arial"/>
      <w:bCs/>
      <w:sz w:val="20"/>
    </w:rPr>
  </w:style>
  <w:style w:type="paragraph" w:customStyle="1" w:styleId="BBKC-LvL7-Heading">
    <w:name w:val="BBK C - LvL 7 - Heading"/>
    <w:basedOn w:val="BBKC-LvL6-Heading"/>
    <w:next w:val="Standard"/>
    <w:qFormat/>
    <w:rsid w:val="000342F7"/>
    <w:pPr>
      <w:tabs>
        <w:tab w:val="num" w:pos="2880"/>
      </w:tabs>
      <w:ind w:left="5891" w:hanging="360"/>
      <w:outlineLvl w:val="6"/>
    </w:pPr>
  </w:style>
  <w:style w:type="paragraph" w:customStyle="1" w:styleId="BBKC-LvL8-Heading">
    <w:name w:val="BBK C - LvL 8 - Heading"/>
    <w:basedOn w:val="BBKC-LvL7-Heading"/>
    <w:next w:val="Standard"/>
    <w:qFormat/>
    <w:rsid w:val="000342F7"/>
    <w:pPr>
      <w:tabs>
        <w:tab w:val="clear" w:pos="2880"/>
        <w:tab w:val="num" w:pos="3240"/>
      </w:tabs>
      <w:ind w:left="6611"/>
      <w:outlineLvl w:val="7"/>
    </w:pPr>
  </w:style>
  <w:style w:type="paragraph" w:customStyle="1" w:styleId="BBKC-LvL9-Heading">
    <w:name w:val="BBK C - LvL 9 - Heading"/>
    <w:basedOn w:val="BBKC-LvL8-Heading"/>
    <w:next w:val="Standard"/>
    <w:qFormat/>
    <w:rsid w:val="000342F7"/>
    <w:pPr>
      <w:tabs>
        <w:tab w:val="clear" w:pos="3240"/>
        <w:tab w:val="num" w:pos="3600"/>
      </w:tabs>
      <w:ind w:left="7331"/>
      <w:outlineLvl w:val="8"/>
    </w:pPr>
  </w:style>
  <w:style w:type="paragraph" w:customStyle="1" w:styleId="BBKE-LvL1-Heading">
    <w:name w:val="BBK E - LvL 1 - Heading"/>
    <w:basedOn w:val="Standard"/>
    <w:next w:val="Standard"/>
    <w:qFormat/>
    <w:rsid w:val="000342F7"/>
    <w:pPr>
      <w:keepNext/>
      <w:numPr>
        <w:numId w:val="10"/>
      </w:numPr>
      <w:suppressAutoHyphens w:val="0"/>
      <w:spacing w:before="360" w:after="240" w:line="320" w:lineRule="atLeast"/>
      <w:outlineLvl w:val="0"/>
    </w:pPr>
    <w:rPr>
      <w:rFonts w:eastAsiaTheme="minorHAnsi" w:cstheme="minorBidi"/>
      <w:b/>
    </w:rPr>
  </w:style>
  <w:style w:type="paragraph" w:customStyle="1" w:styleId="BBKE-LvL2-Heading">
    <w:name w:val="BBK E - LvL 2 - Heading"/>
    <w:basedOn w:val="BBKE-LvL1-Heading"/>
    <w:next w:val="Standard"/>
    <w:link w:val="BBKE-LvL2-HeadingZchn"/>
    <w:qFormat/>
    <w:rsid w:val="000342F7"/>
    <w:pPr>
      <w:numPr>
        <w:ilvl w:val="1"/>
      </w:numPr>
      <w:spacing w:before="120"/>
      <w:outlineLvl w:val="1"/>
    </w:pPr>
  </w:style>
  <w:style w:type="character" w:customStyle="1" w:styleId="BBKE-LvL2-HeadingZchn">
    <w:name w:val="BBK E - LvL 2 - Heading Zchn"/>
    <w:basedOn w:val="Absatz-Standardschriftart"/>
    <w:link w:val="BBKE-LvL2-Heading"/>
    <w:rsid w:val="000342F7"/>
    <w:rPr>
      <w:rFonts w:ascii="Arial" w:hAnsi="Arial"/>
      <w:b/>
    </w:rPr>
  </w:style>
  <w:style w:type="paragraph" w:customStyle="1" w:styleId="BBKE-LvL2-Text">
    <w:name w:val="BBK E - LvL 2 - Text"/>
    <w:basedOn w:val="Standard"/>
    <w:link w:val="BBKE-LvL2-TextZchn"/>
    <w:qFormat/>
    <w:rsid w:val="000342F7"/>
    <w:pPr>
      <w:suppressAutoHyphens w:val="0"/>
      <w:spacing w:before="120" w:after="240" w:line="320" w:lineRule="atLeast"/>
      <w:ind w:left="567"/>
    </w:pPr>
    <w:rPr>
      <w:rFonts w:eastAsiaTheme="minorHAnsi" w:cstheme="minorBidi"/>
    </w:rPr>
  </w:style>
  <w:style w:type="character" w:customStyle="1" w:styleId="BBKE-LvL2-TextZchn">
    <w:name w:val="BBK E - LvL 2 - Text Zchn"/>
    <w:basedOn w:val="Absatz-Standardschriftart"/>
    <w:link w:val="BBKE-LvL2-Text"/>
    <w:rsid w:val="000342F7"/>
    <w:rPr>
      <w:rFonts w:ascii="Arial" w:hAnsi="Arial"/>
    </w:rPr>
  </w:style>
  <w:style w:type="paragraph" w:customStyle="1" w:styleId="BBKE-LvL3-Heading">
    <w:name w:val="BBK E - LvL 3 - Heading"/>
    <w:basedOn w:val="Standard"/>
    <w:next w:val="Standard"/>
    <w:qFormat/>
    <w:rsid w:val="00CA6C55"/>
    <w:pPr>
      <w:numPr>
        <w:ilvl w:val="4"/>
        <w:numId w:val="10"/>
      </w:numPr>
      <w:suppressAutoHyphens w:val="0"/>
      <w:spacing w:before="120" w:after="240" w:line="320" w:lineRule="atLeast"/>
      <w:ind w:left="1417"/>
      <w:outlineLvl w:val="4"/>
    </w:pPr>
    <w:rPr>
      <w:rFonts w:eastAsiaTheme="minorHAnsi" w:cstheme="minorBidi"/>
      <w:b/>
    </w:rPr>
  </w:style>
  <w:style w:type="paragraph" w:customStyle="1" w:styleId="BBKE-LvL6-Heading">
    <w:name w:val="BBK E - LvL 6 - Heading"/>
    <w:basedOn w:val="BBKE-LvL3-Heading"/>
    <w:next w:val="Standard"/>
    <w:qFormat/>
    <w:rsid w:val="004656EB"/>
    <w:pPr>
      <w:numPr>
        <w:ilvl w:val="5"/>
      </w:numPr>
      <w:ind w:left="1417"/>
      <w:outlineLvl w:val="5"/>
    </w:pPr>
  </w:style>
  <w:style w:type="paragraph" w:customStyle="1" w:styleId="BBKE-LvL7-Heading">
    <w:name w:val="BBK E - LvL 7 - Heading"/>
    <w:basedOn w:val="BBKE-LvL6-Heading"/>
    <w:next w:val="Standard"/>
    <w:qFormat/>
    <w:rsid w:val="000342F7"/>
    <w:pPr>
      <w:numPr>
        <w:ilvl w:val="6"/>
      </w:numPr>
      <w:outlineLvl w:val="6"/>
    </w:pPr>
  </w:style>
  <w:style w:type="paragraph" w:customStyle="1" w:styleId="BBKE-LvL8-Heading">
    <w:name w:val="BBK E - LvL 8 - Heading"/>
    <w:basedOn w:val="BBKE-LvL7-Heading"/>
    <w:next w:val="Standard"/>
    <w:qFormat/>
    <w:rsid w:val="000342F7"/>
    <w:pPr>
      <w:numPr>
        <w:ilvl w:val="7"/>
      </w:numPr>
      <w:outlineLvl w:val="7"/>
    </w:pPr>
  </w:style>
  <w:style w:type="paragraph" w:customStyle="1" w:styleId="BBKE-LvL9-Heading">
    <w:name w:val="BBK E - LvL 9 - Heading"/>
    <w:basedOn w:val="BBKE-LvL8-Heading"/>
    <w:next w:val="Standard"/>
    <w:qFormat/>
    <w:rsid w:val="000342F7"/>
    <w:pPr>
      <w:numPr>
        <w:ilvl w:val="8"/>
      </w:numPr>
      <w:outlineLvl w:val="8"/>
    </w:pPr>
  </w:style>
  <w:style w:type="paragraph" w:customStyle="1" w:styleId="BBKEbene3">
    <w:name w:val="BBK Ebene 3"/>
    <w:basedOn w:val="Standard"/>
    <w:next w:val="Standard"/>
    <w:link w:val="BBKEbene3Zchn"/>
    <w:qFormat/>
    <w:rsid w:val="000342F7"/>
    <w:pPr>
      <w:keepNext/>
      <w:keepLines/>
      <w:numPr>
        <w:ilvl w:val="2"/>
        <w:numId w:val="11"/>
      </w:numPr>
      <w:suppressAutoHyphens w:val="0"/>
      <w:spacing w:before="240" w:line="312" w:lineRule="auto"/>
      <w:outlineLvl w:val="2"/>
    </w:pPr>
    <w:rPr>
      <w:rFonts w:eastAsia="Times New Roman"/>
      <w:b/>
      <w:bCs/>
      <w:sz w:val="21"/>
      <w:szCs w:val="24"/>
      <w:lang w:eastAsia="de-DE"/>
    </w:rPr>
  </w:style>
  <w:style w:type="character" w:customStyle="1" w:styleId="BBKEbene3Zchn">
    <w:name w:val="BBK Ebene 3 Zchn"/>
    <w:link w:val="BBKEbene3"/>
    <w:qFormat/>
    <w:rsid w:val="000342F7"/>
    <w:rPr>
      <w:rFonts w:ascii="Arial" w:eastAsia="Times New Roman" w:hAnsi="Arial" w:cs="Arial"/>
      <w:b/>
      <w:bCs/>
      <w:sz w:val="21"/>
      <w:szCs w:val="24"/>
      <w:lang w:eastAsia="de-DE"/>
    </w:rPr>
  </w:style>
  <w:style w:type="paragraph" w:customStyle="1" w:styleId="BBKEbene1">
    <w:name w:val="BBK Ebene 1"/>
    <w:basedOn w:val="BBKEbene3"/>
    <w:next w:val="Standard"/>
    <w:qFormat/>
    <w:rsid w:val="000342F7"/>
    <w:pPr>
      <w:numPr>
        <w:ilvl w:val="0"/>
      </w:numPr>
      <w:spacing w:before="200" w:line="336" w:lineRule="auto"/>
    </w:pPr>
    <w:rPr>
      <w:sz w:val="22"/>
      <w:szCs w:val="22"/>
    </w:rPr>
  </w:style>
  <w:style w:type="paragraph" w:customStyle="1" w:styleId="BBKEbene2">
    <w:name w:val="BBK Ebene 2"/>
    <w:basedOn w:val="Standard"/>
    <w:next w:val="Standard"/>
    <w:qFormat/>
    <w:rsid w:val="000342F7"/>
    <w:pPr>
      <w:keepNext/>
      <w:keepLines/>
      <w:numPr>
        <w:ilvl w:val="1"/>
        <w:numId w:val="11"/>
      </w:numPr>
      <w:suppressAutoHyphens w:val="0"/>
      <w:spacing w:before="240" w:line="312" w:lineRule="auto"/>
      <w:outlineLvl w:val="1"/>
    </w:pPr>
    <w:rPr>
      <w:rFonts w:eastAsia="Times New Roman"/>
      <w:b/>
      <w:bCs/>
      <w:sz w:val="21"/>
      <w:szCs w:val="24"/>
      <w:lang w:eastAsia="de-DE"/>
    </w:rPr>
  </w:style>
  <w:style w:type="paragraph" w:customStyle="1" w:styleId="BBKEbene4">
    <w:name w:val="BBK Ebene 4"/>
    <w:basedOn w:val="Standard"/>
    <w:next w:val="Standard"/>
    <w:link w:val="BBKEbene4Zchn"/>
    <w:qFormat/>
    <w:rsid w:val="004656EB"/>
    <w:pPr>
      <w:keepNext/>
      <w:keepLines/>
      <w:numPr>
        <w:ilvl w:val="3"/>
        <w:numId w:val="11"/>
      </w:numPr>
      <w:suppressAutoHyphens w:val="0"/>
      <w:spacing w:before="240" w:line="312" w:lineRule="auto"/>
      <w:ind w:left="1644"/>
      <w:outlineLvl w:val="3"/>
    </w:pPr>
    <w:rPr>
      <w:rFonts w:eastAsia="Times New Roman"/>
      <w:b/>
      <w:bCs/>
      <w:sz w:val="21"/>
      <w:szCs w:val="24"/>
      <w:lang w:eastAsia="de-DE"/>
    </w:rPr>
  </w:style>
  <w:style w:type="character" w:customStyle="1" w:styleId="BBKEbene4Zchn">
    <w:name w:val="BBK Ebene 4 Zchn"/>
    <w:link w:val="BBKEbene4"/>
    <w:qFormat/>
    <w:rsid w:val="004656EB"/>
    <w:rPr>
      <w:rFonts w:ascii="Arial" w:eastAsia="Times New Roman" w:hAnsi="Arial" w:cs="Arial"/>
      <w:b/>
      <w:bCs/>
      <w:sz w:val="21"/>
      <w:szCs w:val="24"/>
      <w:lang w:eastAsia="de-DE"/>
    </w:rPr>
  </w:style>
  <w:style w:type="paragraph" w:customStyle="1" w:styleId="BBKEbene5">
    <w:name w:val="BBK Ebene 5"/>
    <w:basedOn w:val="Standard"/>
    <w:next w:val="Standard"/>
    <w:qFormat/>
    <w:rsid w:val="000342F7"/>
    <w:pPr>
      <w:keepNext/>
      <w:keepLines/>
      <w:numPr>
        <w:ilvl w:val="4"/>
        <w:numId w:val="11"/>
      </w:numPr>
      <w:suppressAutoHyphens w:val="0"/>
      <w:spacing w:before="240" w:line="312" w:lineRule="auto"/>
      <w:outlineLvl w:val="4"/>
    </w:pPr>
    <w:rPr>
      <w:rFonts w:eastAsia="Times New Roman"/>
      <w:bCs/>
      <w:szCs w:val="24"/>
      <w:u w:val="single"/>
      <w:lang w:eastAsia="de-DE"/>
    </w:rPr>
  </w:style>
  <w:style w:type="paragraph" w:customStyle="1" w:styleId="BBKEbene6">
    <w:name w:val="BBK Ebene 6"/>
    <w:basedOn w:val="Standard"/>
    <w:next w:val="Standard"/>
    <w:qFormat/>
    <w:rsid w:val="000342F7"/>
    <w:pPr>
      <w:keepNext/>
      <w:keepLines/>
      <w:numPr>
        <w:ilvl w:val="5"/>
        <w:numId w:val="12"/>
      </w:numPr>
      <w:suppressAutoHyphens w:val="0"/>
      <w:spacing w:before="240" w:line="312" w:lineRule="auto"/>
      <w:outlineLvl w:val="5"/>
    </w:pPr>
    <w:rPr>
      <w:rFonts w:eastAsia="Times New Roman"/>
      <w:b/>
      <w:bCs/>
      <w:sz w:val="21"/>
      <w:szCs w:val="24"/>
      <w:lang w:eastAsia="de-DE"/>
    </w:rPr>
  </w:style>
  <w:style w:type="paragraph" w:customStyle="1" w:styleId="BBKEbene7">
    <w:name w:val="BBK Ebene 7"/>
    <w:basedOn w:val="Standard"/>
    <w:next w:val="Standard"/>
    <w:qFormat/>
    <w:rsid w:val="000342F7"/>
    <w:pPr>
      <w:keepNext/>
      <w:keepLines/>
      <w:numPr>
        <w:ilvl w:val="6"/>
        <w:numId w:val="12"/>
      </w:numPr>
      <w:suppressAutoHyphens w:val="0"/>
      <w:spacing w:before="240" w:line="312" w:lineRule="auto"/>
      <w:outlineLvl w:val="6"/>
    </w:pPr>
    <w:rPr>
      <w:rFonts w:eastAsia="Times New Roman"/>
      <w:b/>
      <w:bCs/>
      <w:sz w:val="21"/>
      <w:szCs w:val="24"/>
      <w:lang w:eastAsia="de-DE"/>
    </w:rPr>
  </w:style>
  <w:style w:type="paragraph" w:customStyle="1" w:styleId="BBKEbene8">
    <w:name w:val="BBK Ebene 8"/>
    <w:basedOn w:val="Standard"/>
    <w:next w:val="Standard"/>
    <w:qFormat/>
    <w:rsid w:val="000342F7"/>
    <w:pPr>
      <w:keepNext/>
      <w:keepLines/>
      <w:numPr>
        <w:ilvl w:val="7"/>
        <w:numId w:val="12"/>
      </w:numPr>
      <w:suppressAutoHyphens w:val="0"/>
      <w:spacing w:before="240" w:line="312" w:lineRule="auto"/>
      <w:outlineLvl w:val="7"/>
    </w:pPr>
    <w:rPr>
      <w:rFonts w:eastAsia="Times New Roman"/>
      <w:b/>
      <w:bCs/>
      <w:sz w:val="21"/>
      <w:szCs w:val="24"/>
      <w:lang w:eastAsia="de-DE"/>
    </w:rPr>
  </w:style>
  <w:style w:type="paragraph" w:customStyle="1" w:styleId="BBKParties">
    <w:name w:val="BBK Parties"/>
    <w:basedOn w:val="BBKBodyText"/>
    <w:link w:val="BBKPartiesZchn"/>
    <w:qFormat/>
    <w:rsid w:val="000342F7"/>
    <w:pPr>
      <w:numPr>
        <w:numId w:val="13"/>
      </w:numPr>
    </w:pPr>
  </w:style>
  <w:style w:type="character" w:customStyle="1" w:styleId="BBKPartiesZchn">
    <w:name w:val="BBK Parties Zchn"/>
    <w:basedOn w:val="BBKBodyTextZchn"/>
    <w:link w:val="BBKParties"/>
    <w:rsid w:val="000342F7"/>
    <w:rPr>
      <w:rFonts w:ascii="Arial" w:hAnsi="Arial"/>
    </w:rPr>
  </w:style>
  <w:style w:type="paragraph" w:customStyle="1" w:styleId="BBKRecitals">
    <w:name w:val="BBK Recitals"/>
    <w:basedOn w:val="BBKBodyText"/>
    <w:link w:val="BBKRecitalsZchn"/>
    <w:qFormat/>
    <w:rsid w:val="000342F7"/>
    <w:pPr>
      <w:numPr>
        <w:numId w:val="14"/>
      </w:numPr>
    </w:pPr>
  </w:style>
  <w:style w:type="character" w:customStyle="1" w:styleId="BBKRecitalsZchn">
    <w:name w:val="BBK Recitals Zchn"/>
    <w:basedOn w:val="BBKBodyTextZchn"/>
    <w:link w:val="BBKRecitals"/>
    <w:rsid w:val="000342F7"/>
    <w:rPr>
      <w:rFonts w:ascii="Arial" w:hAnsi="Arial"/>
    </w:rPr>
  </w:style>
  <w:style w:type="paragraph" w:customStyle="1" w:styleId="BBKSchriftsatzAbschnitts-Heading">
    <w:name w:val="BBK Schriftsatz Abschnitts-Heading"/>
    <w:basedOn w:val="BBKBodyText"/>
    <w:next w:val="BBKBodyText"/>
    <w:link w:val="BBKSchriftsatzAbschnitts-HeadingZchn"/>
    <w:rsid w:val="000342F7"/>
    <w:pPr>
      <w:keepNext/>
      <w:outlineLvl w:val="0"/>
    </w:pPr>
    <w:rPr>
      <w:rFonts w:cs="Arial"/>
      <w:b/>
    </w:rPr>
  </w:style>
  <w:style w:type="character" w:customStyle="1" w:styleId="BBKSchriftsatzAbschnitts-HeadingZchn">
    <w:name w:val="BBK Schriftsatz Abschnitts-Heading Zchn"/>
    <w:basedOn w:val="Absatz-Standardschriftart"/>
    <w:link w:val="BBKSchriftsatzAbschnitts-Heading"/>
    <w:rsid w:val="000342F7"/>
    <w:rPr>
      <w:rFonts w:ascii="Arial" w:hAnsi="Arial" w:cs="Arial"/>
      <w:b/>
    </w:rPr>
  </w:style>
  <w:style w:type="paragraph" w:styleId="Textkrper">
    <w:name w:val="Body Text"/>
    <w:basedOn w:val="Standard"/>
    <w:uiPriority w:val="99"/>
    <w:rsid w:val="000342F7"/>
    <w:pPr>
      <w:spacing w:line="240" w:lineRule="auto"/>
    </w:pPr>
    <w:rPr>
      <w:rFonts w:eastAsia="Times New Roman"/>
      <w:szCs w:val="20"/>
      <w:lang w:eastAsia="de-DE"/>
    </w:rPr>
  </w:style>
  <w:style w:type="character" w:customStyle="1" w:styleId="TextkrperZchn">
    <w:name w:val="Textkörper Zchn"/>
    <w:link w:val="Textbody"/>
    <w:qFormat/>
    <w:rsid w:val="000342F7"/>
    <w:rPr>
      <w:rFonts w:ascii="Arial" w:eastAsia="Arial, Helvetica" w:hAnsi="Arial" w:cs="Arial, Helvetica"/>
      <w:color w:val="000000"/>
      <w:kern w:val="2"/>
      <w:szCs w:val="24"/>
      <w:lang w:bidi="en-US"/>
    </w:rPr>
  </w:style>
  <w:style w:type="paragraph" w:customStyle="1" w:styleId="BBKText1">
    <w:name w:val="BBK Text 1"/>
    <w:basedOn w:val="Textkrper"/>
    <w:link w:val="BBKText1Zchn"/>
    <w:qFormat/>
    <w:rsid w:val="000342F7"/>
    <w:pPr>
      <w:suppressAutoHyphens w:val="0"/>
      <w:spacing w:line="312" w:lineRule="auto"/>
      <w:ind w:left="567"/>
    </w:pPr>
    <w:rPr>
      <w:sz w:val="21"/>
      <w:szCs w:val="24"/>
    </w:rPr>
  </w:style>
  <w:style w:type="character" w:customStyle="1" w:styleId="BBKText1Zchn">
    <w:name w:val="BBK Text 1 Zchn"/>
    <w:link w:val="BBKText1"/>
    <w:qFormat/>
    <w:rsid w:val="000342F7"/>
    <w:rPr>
      <w:rFonts w:ascii="Arial" w:eastAsia="Times New Roman" w:hAnsi="Arial" w:cs="Arial"/>
      <w:sz w:val="21"/>
      <w:szCs w:val="24"/>
      <w:lang w:eastAsia="de-DE"/>
    </w:rPr>
  </w:style>
  <w:style w:type="paragraph" w:customStyle="1" w:styleId="BBKText2">
    <w:name w:val="BBK Text 2"/>
    <w:basedOn w:val="BBKText1"/>
    <w:link w:val="BBKText2Zchn"/>
    <w:qFormat/>
    <w:rsid w:val="000342F7"/>
    <w:pPr>
      <w:ind w:left="1134"/>
    </w:pPr>
  </w:style>
  <w:style w:type="character" w:customStyle="1" w:styleId="BBKText2Zchn">
    <w:name w:val="BBK Text 2 Zchn"/>
    <w:link w:val="BBKText2"/>
    <w:qFormat/>
    <w:rsid w:val="000342F7"/>
    <w:rPr>
      <w:rFonts w:ascii="Arial" w:eastAsia="Times New Roman" w:hAnsi="Arial" w:cs="Arial"/>
      <w:sz w:val="21"/>
      <w:szCs w:val="24"/>
      <w:lang w:eastAsia="de-DE"/>
    </w:rPr>
  </w:style>
  <w:style w:type="paragraph" w:customStyle="1" w:styleId="BBKZitat">
    <w:name w:val="BBK Zitat"/>
    <w:basedOn w:val="Standard"/>
    <w:link w:val="BBKZitatZchn"/>
    <w:qFormat/>
    <w:rsid w:val="000342F7"/>
    <w:pPr>
      <w:suppressAutoHyphens w:val="0"/>
      <w:spacing w:before="120" w:after="240" w:line="240" w:lineRule="auto"/>
      <w:ind w:left="1701" w:right="1134"/>
    </w:pPr>
    <w:rPr>
      <w:rFonts w:eastAsiaTheme="minorHAnsi" w:cstheme="minorBidi"/>
      <w:i/>
      <w:noProof/>
    </w:rPr>
  </w:style>
  <w:style w:type="character" w:customStyle="1" w:styleId="BBKZitatZchn">
    <w:name w:val="BBK Zitat Zchn"/>
    <w:basedOn w:val="Absatz-Standardschriftart"/>
    <w:link w:val="BBKZitat"/>
    <w:rsid w:val="000342F7"/>
    <w:rPr>
      <w:rFonts w:ascii="Arial" w:hAnsi="Arial"/>
      <w:i/>
      <w:noProof/>
    </w:rPr>
  </w:style>
  <w:style w:type="paragraph" w:styleId="Beschriftung">
    <w:name w:val="caption"/>
    <w:basedOn w:val="Standard"/>
    <w:qFormat/>
    <w:rsid w:val="000342F7"/>
    <w:pPr>
      <w:suppressLineNumbers/>
      <w:spacing w:before="120" w:after="120"/>
    </w:pPr>
    <w:rPr>
      <w:rFonts w:cs="FreeSans"/>
      <w:i/>
      <w:iCs/>
      <w:sz w:val="24"/>
      <w:szCs w:val="24"/>
    </w:rPr>
  </w:style>
  <w:style w:type="character" w:customStyle="1" w:styleId="BesuchteInternetverknpfung">
    <w:name w:val="Besuchte Internetverknüpfung"/>
    <w:uiPriority w:val="99"/>
    <w:semiHidden/>
    <w:unhideWhenUsed/>
    <w:rsid w:val="000342F7"/>
    <w:rPr>
      <w:color w:val="954F72"/>
      <w:u w:val="single"/>
    </w:rPr>
  </w:style>
  <w:style w:type="character" w:styleId="BesuchterLink">
    <w:name w:val="FollowedHyperlink"/>
    <w:basedOn w:val="Absatz-Standardschriftart"/>
    <w:uiPriority w:val="99"/>
    <w:semiHidden/>
    <w:unhideWhenUsed/>
    <w:rsid w:val="000342F7"/>
    <w:rPr>
      <w:color w:val="954F72" w:themeColor="followedHyperlink"/>
      <w:u w:val="single"/>
    </w:rPr>
  </w:style>
  <w:style w:type="paragraph" w:styleId="Kopfzeile">
    <w:name w:val="header"/>
    <w:basedOn w:val="Standard"/>
    <w:link w:val="KopfzeileZchn"/>
    <w:uiPriority w:val="99"/>
    <w:unhideWhenUsed/>
    <w:rsid w:val="000342F7"/>
    <w:pPr>
      <w:tabs>
        <w:tab w:val="center" w:pos="4536"/>
        <w:tab w:val="right" w:pos="9072"/>
      </w:tabs>
      <w:spacing w:line="240" w:lineRule="auto"/>
    </w:pPr>
    <w:rPr>
      <w:rFonts w:ascii="Cambria" w:eastAsia="MS Mincho" w:hAnsi="Cambria"/>
      <w:sz w:val="24"/>
      <w:szCs w:val="24"/>
      <w:lang w:eastAsia="de-DE"/>
    </w:rPr>
  </w:style>
  <w:style w:type="character" w:customStyle="1" w:styleId="KopfzeileZchn">
    <w:name w:val="Kopfzeile Zchn"/>
    <w:link w:val="Kopfzeile"/>
    <w:uiPriority w:val="99"/>
    <w:qFormat/>
    <w:rsid w:val="000342F7"/>
    <w:rPr>
      <w:rFonts w:ascii="Cambria" w:eastAsia="MS Mincho" w:hAnsi="Cambria" w:cs="Arial"/>
      <w:sz w:val="24"/>
      <w:szCs w:val="24"/>
      <w:lang w:eastAsia="de-DE"/>
    </w:rPr>
  </w:style>
  <w:style w:type="paragraph" w:customStyle="1" w:styleId="CD-BriefBetreff1">
    <w:name w:val="CD-Brief Betreff1"/>
    <w:basedOn w:val="Kopfzeile"/>
    <w:qFormat/>
    <w:rsid w:val="000342F7"/>
    <w:pPr>
      <w:tabs>
        <w:tab w:val="clear" w:pos="4536"/>
        <w:tab w:val="clear" w:pos="9072"/>
      </w:tabs>
      <w:spacing w:before="100"/>
    </w:pPr>
    <w:rPr>
      <w:rFonts w:ascii="Arial" w:eastAsia="Times New Roman" w:hAnsi="Arial"/>
      <w:szCs w:val="20"/>
    </w:rPr>
  </w:style>
  <w:style w:type="character" w:customStyle="1" w:styleId="cf01">
    <w:name w:val="cf01"/>
    <w:basedOn w:val="Absatz-Standardschriftart"/>
    <w:qFormat/>
    <w:rsid w:val="000342F7"/>
    <w:rPr>
      <w:rFonts w:ascii="Segoe UI" w:hAnsi="Segoe UI" w:cs="Segoe UI"/>
      <w:sz w:val="18"/>
      <w:szCs w:val="18"/>
    </w:rPr>
  </w:style>
  <w:style w:type="paragraph" w:customStyle="1" w:styleId="Default">
    <w:name w:val="Default"/>
    <w:qFormat/>
    <w:rsid w:val="000342F7"/>
    <w:pPr>
      <w:suppressAutoHyphens/>
      <w:spacing w:after="0" w:line="240" w:lineRule="auto"/>
    </w:pPr>
    <w:rPr>
      <w:rFonts w:ascii="Arial" w:eastAsia="Calibri" w:hAnsi="Arial" w:cs="Arial"/>
      <w:color w:val="000000"/>
      <w:sz w:val="24"/>
      <w:szCs w:val="24"/>
      <w:lang w:eastAsia="de-DE"/>
    </w:rPr>
  </w:style>
  <w:style w:type="paragraph" w:styleId="Dokumentstruktur">
    <w:name w:val="Document Map"/>
    <w:basedOn w:val="Standard"/>
    <w:link w:val="DokumentstrukturZchn"/>
    <w:semiHidden/>
    <w:qFormat/>
    <w:rsid w:val="000342F7"/>
    <w:pPr>
      <w:shd w:val="clear" w:color="auto" w:fill="000080"/>
      <w:spacing w:line="240" w:lineRule="auto"/>
      <w:textAlignment w:val="baseline"/>
    </w:pPr>
    <w:rPr>
      <w:rFonts w:ascii="Tahoma" w:eastAsia="Times New Roman" w:hAnsi="Tahoma"/>
      <w:sz w:val="20"/>
      <w:szCs w:val="20"/>
      <w:lang w:eastAsia="de-DE"/>
    </w:rPr>
  </w:style>
  <w:style w:type="character" w:customStyle="1" w:styleId="DokumentstrukturZchn">
    <w:name w:val="Dokumentstruktur Zchn"/>
    <w:link w:val="Dokumentstruktur"/>
    <w:semiHidden/>
    <w:qFormat/>
    <w:rsid w:val="000342F7"/>
    <w:rPr>
      <w:rFonts w:ascii="Tahoma" w:eastAsia="Times New Roman" w:hAnsi="Tahoma" w:cs="Arial"/>
      <w:sz w:val="20"/>
      <w:szCs w:val="20"/>
      <w:shd w:val="clear" w:color="auto" w:fill="000080"/>
      <w:lang w:eastAsia="de-DE"/>
    </w:rPr>
  </w:style>
  <w:style w:type="paragraph" w:customStyle="1" w:styleId="einrck1">
    <w:name w:val="einrück1"/>
    <w:basedOn w:val="Standard"/>
    <w:qFormat/>
    <w:rsid w:val="000342F7"/>
    <w:pPr>
      <w:spacing w:line="240" w:lineRule="auto"/>
      <w:ind w:left="426"/>
      <w:textAlignment w:val="baseline"/>
    </w:pPr>
    <w:rPr>
      <w:rFonts w:eastAsia="Times New Roman"/>
      <w:sz w:val="20"/>
      <w:szCs w:val="20"/>
      <w:lang w:eastAsia="de-DE"/>
    </w:rPr>
  </w:style>
  <w:style w:type="character" w:customStyle="1" w:styleId="Endnotenanker">
    <w:name w:val="Endnotenanker"/>
    <w:rsid w:val="000342F7"/>
    <w:rPr>
      <w:vertAlign w:val="superscript"/>
    </w:rPr>
  </w:style>
  <w:style w:type="character" w:styleId="Endnotenzeichen">
    <w:name w:val="endnote reference"/>
    <w:qFormat/>
    <w:rsid w:val="000342F7"/>
  </w:style>
  <w:style w:type="character" w:styleId="Fett">
    <w:name w:val="Strong"/>
    <w:qFormat/>
    <w:rsid w:val="000342F7"/>
    <w:rPr>
      <w:b/>
      <w:bCs/>
    </w:rPr>
  </w:style>
  <w:style w:type="character" w:customStyle="1" w:styleId="FootnoteCharacters">
    <w:name w:val="Footnote Characters"/>
    <w:uiPriority w:val="99"/>
    <w:qFormat/>
    <w:rsid w:val="000342F7"/>
    <w:rPr>
      <w:vertAlign w:val="superscript"/>
    </w:rPr>
  </w:style>
  <w:style w:type="character" w:customStyle="1" w:styleId="Funotenanker">
    <w:name w:val="Fußnotenanker"/>
    <w:rsid w:val="000342F7"/>
    <w:rPr>
      <w:vertAlign w:val="superscript"/>
    </w:rPr>
  </w:style>
  <w:style w:type="paragraph" w:styleId="Funotentext">
    <w:name w:val="footnote text"/>
    <w:basedOn w:val="Standard"/>
    <w:link w:val="FunotentextZchn"/>
    <w:uiPriority w:val="99"/>
    <w:rsid w:val="000342F7"/>
    <w:pPr>
      <w:spacing w:line="240" w:lineRule="auto"/>
      <w:textAlignment w:val="baseline"/>
    </w:pPr>
    <w:rPr>
      <w:rFonts w:eastAsia="Times New Roman"/>
      <w:sz w:val="20"/>
      <w:szCs w:val="20"/>
      <w:lang w:eastAsia="de-DE"/>
    </w:rPr>
  </w:style>
  <w:style w:type="character" w:customStyle="1" w:styleId="FunotentextZchn">
    <w:name w:val="Fußnotentext Zchn"/>
    <w:link w:val="Funotentext"/>
    <w:uiPriority w:val="99"/>
    <w:qFormat/>
    <w:rsid w:val="000342F7"/>
    <w:rPr>
      <w:rFonts w:ascii="Arial" w:eastAsia="Times New Roman" w:hAnsi="Arial" w:cs="Arial"/>
      <w:sz w:val="20"/>
      <w:szCs w:val="20"/>
      <w:lang w:eastAsia="de-DE"/>
    </w:rPr>
  </w:style>
  <w:style w:type="character" w:styleId="Funotenzeichen">
    <w:name w:val="footnote reference"/>
    <w:qFormat/>
    <w:rsid w:val="000342F7"/>
  </w:style>
  <w:style w:type="paragraph" w:styleId="Fuzeile">
    <w:name w:val="footer"/>
    <w:basedOn w:val="Standard"/>
    <w:link w:val="FuzeileZchn"/>
    <w:unhideWhenUsed/>
    <w:rsid w:val="000342F7"/>
    <w:pPr>
      <w:tabs>
        <w:tab w:val="center" w:pos="4536"/>
        <w:tab w:val="right" w:pos="9072"/>
      </w:tabs>
    </w:pPr>
  </w:style>
  <w:style w:type="character" w:customStyle="1" w:styleId="FuzeileZchn">
    <w:name w:val="Fußzeile Zchn"/>
    <w:link w:val="Fuzeile"/>
    <w:qFormat/>
    <w:rsid w:val="000342F7"/>
    <w:rPr>
      <w:rFonts w:ascii="Arial" w:eastAsia="Calibri" w:hAnsi="Arial" w:cs="Arial"/>
    </w:rPr>
  </w:style>
  <w:style w:type="character" w:styleId="Hyperlink">
    <w:name w:val="Hyperlink"/>
    <w:basedOn w:val="Absatz-Standardschriftart"/>
    <w:uiPriority w:val="99"/>
    <w:unhideWhenUsed/>
    <w:rsid w:val="000342F7"/>
    <w:rPr>
      <w:color w:val="0563C1" w:themeColor="hyperlink"/>
      <w:u w:val="single"/>
    </w:rPr>
  </w:style>
  <w:style w:type="paragraph" w:customStyle="1" w:styleId="berschrift">
    <w:name w:val="Überschrift"/>
    <w:basedOn w:val="Standard"/>
    <w:next w:val="Textkrper"/>
    <w:qFormat/>
    <w:rsid w:val="000342F7"/>
    <w:pPr>
      <w:keepNext/>
      <w:spacing w:before="240" w:after="120"/>
    </w:pPr>
    <w:rPr>
      <w:rFonts w:ascii="Liberation Sans" w:eastAsia="Noto Sans CJK SC" w:hAnsi="Liberation Sans" w:cs="FreeSans"/>
      <w:sz w:val="28"/>
      <w:szCs w:val="28"/>
    </w:rPr>
  </w:style>
  <w:style w:type="paragraph" w:styleId="Index1">
    <w:name w:val="index 1"/>
    <w:basedOn w:val="Standard"/>
    <w:next w:val="Standard"/>
    <w:autoRedefine/>
    <w:uiPriority w:val="99"/>
    <w:semiHidden/>
    <w:unhideWhenUsed/>
    <w:rsid w:val="000342F7"/>
    <w:pPr>
      <w:spacing w:line="240" w:lineRule="auto"/>
      <w:ind w:left="220" w:hanging="220"/>
    </w:pPr>
  </w:style>
  <w:style w:type="paragraph" w:styleId="Indexberschrift">
    <w:name w:val="index heading"/>
    <w:basedOn w:val="berschrift"/>
    <w:rsid w:val="000342F7"/>
  </w:style>
  <w:style w:type="paragraph" w:styleId="Inhaltsverzeichnisberschrift">
    <w:name w:val="TOC Heading"/>
    <w:basedOn w:val="berschrift1"/>
    <w:next w:val="Standard"/>
    <w:uiPriority w:val="39"/>
    <w:unhideWhenUsed/>
    <w:qFormat/>
    <w:rsid w:val="000342F7"/>
    <w:pPr>
      <w:keepLines/>
      <w:spacing w:before="240" w:line="259" w:lineRule="auto"/>
    </w:pPr>
    <w:rPr>
      <w:rFonts w:ascii="Calibri Light" w:hAnsi="Calibri Light"/>
      <w:color w:val="2E74B5"/>
      <w:sz w:val="32"/>
      <w:szCs w:val="32"/>
    </w:rPr>
  </w:style>
  <w:style w:type="character" w:customStyle="1" w:styleId="Internetverknpfung">
    <w:name w:val="Internetverknüpfung"/>
    <w:uiPriority w:val="99"/>
    <w:unhideWhenUsed/>
    <w:rsid w:val="000342F7"/>
    <w:rPr>
      <w:color w:val="0563C1"/>
      <w:u w:val="single"/>
    </w:rPr>
  </w:style>
  <w:style w:type="paragraph" w:customStyle="1" w:styleId="kstchen">
    <w:name w:val="kästchen"/>
    <w:basedOn w:val="Standard"/>
    <w:qFormat/>
    <w:rsid w:val="000342F7"/>
    <w:pPr>
      <w:spacing w:line="360" w:lineRule="auto"/>
      <w:ind w:left="709" w:hanging="709"/>
      <w:textAlignment w:val="baseline"/>
    </w:pPr>
    <w:rPr>
      <w:rFonts w:eastAsia="Times New Roman"/>
      <w:sz w:val="20"/>
      <w:szCs w:val="20"/>
      <w:lang w:eastAsia="de-DE"/>
    </w:rPr>
  </w:style>
  <w:style w:type="paragraph" w:customStyle="1" w:styleId="Kstchen1">
    <w:name w:val="Kästchen1"/>
    <w:basedOn w:val="Standard"/>
    <w:qFormat/>
    <w:rsid w:val="000342F7"/>
    <w:pPr>
      <w:tabs>
        <w:tab w:val="left" w:pos="426"/>
        <w:tab w:val="left" w:pos="851"/>
      </w:tabs>
      <w:spacing w:after="120" w:line="240" w:lineRule="auto"/>
      <w:ind w:left="426"/>
      <w:textAlignment w:val="baseline"/>
    </w:pPr>
    <w:rPr>
      <w:rFonts w:eastAsia="Times New Roman"/>
      <w:sz w:val="20"/>
      <w:szCs w:val="20"/>
      <w:lang w:eastAsia="de-DE"/>
    </w:rPr>
  </w:style>
  <w:style w:type="paragraph" w:customStyle="1" w:styleId="Kstchen2">
    <w:name w:val="Kästchen2"/>
    <w:basedOn w:val="einrck1"/>
    <w:qFormat/>
    <w:rsid w:val="000342F7"/>
    <w:pPr>
      <w:tabs>
        <w:tab w:val="left" w:pos="709"/>
      </w:tabs>
      <w:spacing w:after="60"/>
      <w:ind w:left="425"/>
    </w:pPr>
  </w:style>
  <w:style w:type="paragraph" w:styleId="Kommentartext">
    <w:name w:val="annotation text"/>
    <w:basedOn w:val="Standard"/>
    <w:link w:val="KommentartextZchn"/>
    <w:uiPriority w:val="99"/>
    <w:unhideWhenUsed/>
    <w:qFormat/>
    <w:rsid w:val="000342F7"/>
    <w:pPr>
      <w:spacing w:line="240" w:lineRule="auto"/>
    </w:pPr>
    <w:rPr>
      <w:sz w:val="20"/>
      <w:szCs w:val="20"/>
    </w:rPr>
  </w:style>
  <w:style w:type="character" w:customStyle="1" w:styleId="KommentartextZchn">
    <w:name w:val="Kommentartext Zchn"/>
    <w:link w:val="Kommentartext"/>
    <w:uiPriority w:val="99"/>
    <w:qFormat/>
    <w:rsid w:val="000342F7"/>
    <w:rPr>
      <w:rFonts w:ascii="Arial" w:eastAsia="Calibri" w:hAnsi="Arial" w:cs="Arial"/>
      <w:sz w:val="20"/>
      <w:szCs w:val="20"/>
    </w:rPr>
  </w:style>
  <w:style w:type="character" w:customStyle="1" w:styleId="KommentartextZchn1">
    <w:name w:val="Kommentartext Zchn1"/>
    <w:uiPriority w:val="99"/>
    <w:qFormat/>
    <w:rsid w:val="000342F7"/>
    <w:rPr>
      <w:rFonts w:ascii="Calibri" w:eastAsia="Arial Unicode MS" w:hAnsi="Calibri" w:cs="Calibri"/>
      <w:kern w:val="1"/>
      <w:lang w:eastAsia="ar-SA"/>
    </w:rPr>
  </w:style>
  <w:style w:type="paragraph" w:styleId="Kommentarthema">
    <w:name w:val="annotation subject"/>
    <w:basedOn w:val="Kommentartext"/>
    <w:next w:val="Kommentartext"/>
    <w:link w:val="KommentarthemaZchn"/>
    <w:unhideWhenUsed/>
    <w:qFormat/>
    <w:rsid w:val="000342F7"/>
    <w:rPr>
      <w:b/>
      <w:bCs/>
    </w:rPr>
  </w:style>
  <w:style w:type="character" w:customStyle="1" w:styleId="KommentarthemaZchn">
    <w:name w:val="Kommentarthema Zchn"/>
    <w:link w:val="Kommentarthema"/>
    <w:qFormat/>
    <w:rsid w:val="000342F7"/>
    <w:rPr>
      <w:rFonts w:ascii="Arial" w:eastAsia="Calibri" w:hAnsi="Arial" w:cs="Arial"/>
      <w:b/>
      <w:bCs/>
      <w:sz w:val="20"/>
      <w:szCs w:val="20"/>
    </w:rPr>
  </w:style>
  <w:style w:type="character" w:styleId="Kommentarzeichen">
    <w:name w:val="annotation reference"/>
    <w:uiPriority w:val="99"/>
    <w:unhideWhenUsed/>
    <w:qFormat/>
    <w:rsid w:val="000342F7"/>
    <w:rPr>
      <w:sz w:val="16"/>
      <w:szCs w:val="16"/>
    </w:rPr>
  </w:style>
  <w:style w:type="paragraph" w:customStyle="1" w:styleId="Kopf-undFuzeile">
    <w:name w:val="Kopf- und Fußzeile"/>
    <w:basedOn w:val="Standard"/>
    <w:qFormat/>
    <w:rsid w:val="000342F7"/>
  </w:style>
  <w:style w:type="character" w:customStyle="1" w:styleId="label-inside-label">
    <w:name w:val="label-inside-label"/>
    <w:basedOn w:val="Absatz-Standardschriftart"/>
    <w:qFormat/>
    <w:rsid w:val="000342F7"/>
  </w:style>
  <w:style w:type="paragraph" w:customStyle="1" w:styleId="linie">
    <w:name w:val="linie"/>
    <w:basedOn w:val="Standard"/>
    <w:qFormat/>
    <w:rsid w:val="000342F7"/>
    <w:pPr>
      <w:spacing w:line="360" w:lineRule="auto"/>
      <w:ind w:left="993"/>
      <w:textAlignment w:val="baseline"/>
    </w:pPr>
    <w:rPr>
      <w:rFonts w:eastAsia="Times New Roman"/>
      <w:sz w:val="20"/>
      <w:szCs w:val="20"/>
      <w:lang w:eastAsia="de-DE"/>
    </w:rPr>
  </w:style>
  <w:style w:type="paragraph" w:customStyle="1" w:styleId="ListBulleted2">
    <w:name w:val="List Bulleted 2"/>
    <w:basedOn w:val="Standard"/>
    <w:uiPriority w:val="11"/>
    <w:semiHidden/>
    <w:unhideWhenUsed/>
    <w:rsid w:val="000342F7"/>
    <w:pPr>
      <w:numPr>
        <w:numId w:val="15"/>
      </w:numPr>
      <w:suppressAutoHyphens w:val="0"/>
      <w:spacing w:before="100" w:after="100" w:line="276" w:lineRule="auto"/>
    </w:pPr>
    <w:rPr>
      <w:rFonts w:asciiTheme="minorHAnsi" w:eastAsiaTheme="minorHAnsi" w:hAnsiTheme="minorHAnsi" w:cstheme="minorBidi"/>
      <w:kern w:val="16"/>
      <w:sz w:val="20"/>
      <w:szCs w:val="20"/>
    </w:rPr>
  </w:style>
  <w:style w:type="numbering" w:customStyle="1" w:styleId="ListBulleted2List">
    <w:name w:val="List Bulleted 2 List"/>
    <w:basedOn w:val="KeineListe"/>
    <w:uiPriority w:val="99"/>
    <w:rsid w:val="000342F7"/>
    <w:pPr>
      <w:numPr>
        <w:numId w:val="15"/>
      </w:numPr>
    </w:pPr>
  </w:style>
  <w:style w:type="paragraph" w:styleId="Liste">
    <w:name w:val="List"/>
    <w:basedOn w:val="Textkrper"/>
    <w:rsid w:val="000342F7"/>
    <w:rPr>
      <w:rFonts w:cs="FreeSans"/>
    </w:rPr>
  </w:style>
  <w:style w:type="paragraph" w:styleId="Listenabsatz">
    <w:name w:val="List Paragraph"/>
    <w:basedOn w:val="Standard"/>
    <w:link w:val="ListenabsatzZchn"/>
    <w:uiPriority w:val="34"/>
    <w:qFormat/>
    <w:rsid w:val="000342F7"/>
    <w:pPr>
      <w:spacing w:line="240" w:lineRule="auto"/>
      <w:ind w:left="720"/>
      <w:contextualSpacing/>
    </w:pPr>
    <w:rPr>
      <w:rFonts w:ascii="Times New Roman" w:eastAsia="Times New Roman" w:hAnsi="Times New Roman"/>
      <w:sz w:val="24"/>
      <w:szCs w:val="24"/>
      <w:lang w:eastAsia="de-DE"/>
    </w:rPr>
  </w:style>
  <w:style w:type="character" w:customStyle="1" w:styleId="ListenabsatzZchn">
    <w:name w:val="Listenabsatz Zchn"/>
    <w:link w:val="Listenabsatz"/>
    <w:uiPriority w:val="34"/>
    <w:qFormat/>
    <w:rsid w:val="000342F7"/>
    <w:rPr>
      <w:rFonts w:ascii="Times New Roman" w:eastAsia="Times New Roman" w:hAnsi="Times New Roman" w:cs="Arial"/>
      <w:sz w:val="24"/>
      <w:szCs w:val="24"/>
      <w:lang w:eastAsia="de-DE"/>
    </w:rPr>
  </w:style>
  <w:style w:type="table" w:styleId="Listentabelle3Akzent1">
    <w:name w:val="List Table 3 Accent 1"/>
    <w:basedOn w:val="NormaleTabelle"/>
    <w:uiPriority w:val="48"/>
    <w:rsid w:val="000342F7"/>
    <w:pPr>
      <w:spacing w:before="100" w:after="0" w:line="240" w:lineRule="auto"/>
    </w:pPr>
    <w:rPr>
      <w:rFonts w:ascii="Calibri" w:eastAsia="Calibri" w:hAnsi="Calibri" w:cs="Times New Roman"/>
      <w:sz w:val="20"/>
      <w:szCs w:val="20"/>
      <w:lang w:val="en-US"/>
    </w:rPr>
    <w:tblPr>
      <w:tblStyleRowBandSize w:val="1"/>
      <w:tblStyleColBandSize w:val="1"/>
      <w:tblInd w:w="0" w:type="nil"/>
      <w:tblBorders>
        <w:top w:val="single" w:sz="4" w:space="0" w:color="5B9BD5" w:themeColor="accent1"/>
        <w:bottom w:val="single" w:sz="4" w:space="0" w:color="5B9BD5" w:themeColor="accent1"/>
      </w:tblBorders>
    </w:tblPr>
    <w:tcPr>
      <w:tcBorders>
        <w:top w:val="single" w:sz="8" w:space="0" w:color="5B9BD5" w:themeColor="accent1"/>
        <w:bottom w:val="single" w:sz="8" w:space="0" w:color="5B9BD5" w:themeColor="accent1"/>
      </w:tcBorders>
    </w:tc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lrzxr">
    <w:name w:val="lrzxr"/>
    <w:basedOn w:val="Absatz-Standardschriftart"/>
    <w:rsid w:val="000342F7"/>
  </w:style>
  <w:style w:type="paragraph" w:customStyle="1" w:styleId="MFA-VU-Aufzhlng">
    <w:name w:val="MFA -VU - Aufzählng"/>
    <w:basedOn w:val="Listenabsatz"/>
    <w:qFormat/>
    <w:rsid w:val="000342F7"/>
    <w:pPr>
      <w:numPr>
        <w:numId w:val="16"/>
      </w:numPr>
      <w:suppressAutoHyphens w:val="0"/>
      <w:spacing w:before="120"/>
      <w:contextualSpacing w:val="0"/>
    </w:pPr>
    <w:rPr>
      <w:rFonts w:ascii="Calibri" w:hAnsi="Calibri" w:cs="Calibri"/>
      <w:sz w:val="22"/>
      <w:szCs w:val="22"/>
      <w:lang w:eastAsia="en-US"/>
    </w:rPr>
  </w:style>
  <w:style w:type="character" w:styleId="NichtaufgelsteErwhnung">
    <w:name w:val="Unresolved Mention"/>
    <w:basedOn w:val="Absatz-Standardschriftart"/>
    <w:uiPriority w:val="99"/>
    <w:semiHidden/>
    <w:unhideWhenUsed/>
    <w:rsid w:val="000342F7"/>
    <w:rPr>
      <w:color w:val="605E5C"/>
      <w:shd w:val="clear" w:color="auto" w:fill="E1DFDD"/>
    </w:rPr>
  </w:style>
  <w:style w:type="character" w:customStyle="1" w:styleId="NichtaufgelsteErwhnung1">
    <w:name w:val="Nicht aufgelöste Erwähnung1"/>
    <w:uiPriority w:val="99"/>
    <w:semiHidden/>
    <w:unhideWhenUsed/>
    <w:qFormat/>
    <w:rsid w:val="000342F7"/>
    <w:rPr>
      <w:color w:val="808080"/>
      <w:shd w:val="clear" w:color="auto" w:fill="E6E6E6"/>
    </w:rPr>
  </w:style>
  <w:style w:type="character" w:customStyle="1" w:styleId="NichtaufgelsteErwhnung10">
    <w:name w:val="Nicht aufgelöste Erwähnung10"/>
    <w:basedOn w:val="Absatz-Standardschriftart"/>
    <w:uiPriority w:val="99"/>
    <w:semiHidden/>
    <w:unhideWhenUsed/>
    <w:rsid w:val="000342F7"/>
    <w:rPr>
      <w:color w:val="605E5C"/>
      <w:shd w:val="clear" w:color="auto" w:fill="E1DFDD"/>
    </w:rPr>
  </w:style>
  <w:style w:type="character" w:customStyle="1" w:styleId="NichtaufgelsteErwhnung2">
    <w:name w:val="Nicht aufgelöste Erwähnung2"/>
    <w:uiPriority w:val="99"/>
    <w:semiHidden/>
    <w:unhideWhenUsed/>
    <w:qFormat/>
    <w:rsid w:val="000342F7"/>
    <w:rPr>
      <w:color w:val="808080"/>
      <w:shd w:val="clear" w:color="auto" w:fill="E6E6E6"/>
    </w:rPr>
  </w:style>
  <w:style w:type="character" w:customStyle="1" w:styleId="NichtaufgelsteErwhnung3">
    <w:name w:val="Nicht aufgelöste Erwähnung3"/>
    <w:uiPriority w:val="99"/>
    <w:semiHidden/>
    <w:unhideWhenUsed/>
    <w:qFormat/>
    <w:rsid w:val="000342F7"/>
    <w:rPr>
      <w:color w:val="808080"/>
      <w:shd w:val="clear" w:color="auto" w:fill="E6E6E6"/>
    </w:rPr>
  </w:style>
  <w:style w:type="character" w:customStyle="1" w:styleId="NichtaufgelsteErwhnung4">
    <w:name w:val="Nicht aufgelöste Erwähnung4"/>
    <w:uiPriority w:val="99"/>
    <w:semiHidden/>
    <w:unhideWhenUsed/>
    <w:qFormat/>
    <w:rsid w:val="000342F7"/>
    <w:rPr>
      <w:color w:val="808080"/>
      <w:shd w:val="clear" w:color="auto" w:fill="E6E6E6"/>
    </w:rPr>
  </w:style>
  <w:style w:type="character" w:customStyle="1" w:styleId="NichtaufgelsteErwhnung5">
    <w:name w:val="Nicht aufgelöste Erwähnung5"/>
    <w:basedOn w:val="Absatz-Standardschriftart"/>
    <w:uiPriority w:val="99"/>
    <w:semiHidden/>
    <w:unhideWhenUsed/>
    <w:qFormat/>
    <w:rsid w:val="000342F7"/>
    <w:rPr>
      <w:color w:val="605E5C"/>
      <w:shd w:val="clear" w:color="auto" w:fill="E1DFDD"/>
    </w:rPr>
  </w:style>
  <w:style w:type="character" w:customStyle="1" w:styleId="NichtaufgelsteErwhnung6">
    <w:name w:val="Nicht aufgelöste Erwähnung6"/>
    <w:basedOn w:val="Absatz-Standardschriftart"/>
    <w:uiPriority w:val="99"/>
    <w:semiHidden/>
    <w:unhideWhenUsed/>
    <w:qFormat/>
    <w:rsid w:val="000342F7"/>
    <w:rPr>
      <w:color w:val="605E5C"/>
      <w:shd w:val="clear" w:color="auto" w:fill="E1DFDD"/>
    </w:rPr>
  </w:style>
  <w:style w:type="character" w:customStyle="1" w:styleId="NichtaufgelsteErwhnung7">
    <w:name w:val="Nicht aufgelöste Erwähnung7"/>
    <w:basedOn w:val="Absatz-Standardschriftart"/>
    <w:uiPriority w:val="99"/>
    <w:semiHidden/>
    <w:unhideWhenUsed/>
    <w:qFormat/>
    <w:rsid w:val="000342F7"/>
    <w:rPr>
      <w:color w:val="605E5C"/>
      <w:shd w:val="clear" w:color="auto" w:fill="E1DFDD"/>
    </w:rPr>
  </w:style>
  <w:style w:type="character" w:customStyle="1" w:styleId="NichtaufgelsteErwhnung8">
    <w:name w:val="Nicht aufgelöste Erwähnung8"/>
    <w:basedOn w:val="Absatz-Standardschriftart"/>
    <w:uiPriority w:val="99"/>
    <w:semiHidden/>
    <w:unhideWhenUsed/>
    <w:qFormat/>
    <w:rsid w:val="000342F7"/>
    <w:rPr>
      <w:color w:val="605E5C"/>
      <w:shd w:val="clear" w:color="auto" w:fill="E1DFDD"/>
    </w:rPr>
  </w:style>
  <w:style w:type="character" w:customStyle="1" w:styleId="NichtaufgelsteErwhnung9">
    <w:name w:val="Nicht aufgelöste Erwähnung9"/>
    <w:basedOn w:val="Absatz-Standardschriftart"/>
    <w:uiPriority w:val="99"/>
    <w:semiHidden/>
    <w:unhideWhenUsed/>
    <w:qFormat/>
    <w:rsid w:val="000342F7"/>
    <w:rPr>
      <w:color w:val="605E5C"/>
      <w:shd w:val="clear" w:color="auto" w:fill="E1DFDD"/>
    </w:rPr>
  </w:style>
  <w:style w:type="paragraph" w:styleId="NurText">
    <w:name w:val="Plain Text"/>
    <w:basedOn w:val="Standard"/>
    <w:link w:val="NurTextZchn"/>
    <w:uiPriority w:val="99"/>
    <w:semiHidden/>
    <w:unhideWhenUsed/>
    <w:qFormat/>
    <w:rsid w:val="000342F7"/>
    <w:pPr>
      <w:spacing w:line="240" w:lineRule="auto"/>
    </w:pPr>
    <w:rPr>
      <w:rFonts w:ascii="Consolas" w:hAnsi="Consolas" w:cs="Consolas"/>
      <w:sz w:val="21"/>
      <w:szCs w:val="21"/>
    </w:rPr>
  </w:style>
  <w:style w:type="character" w:customStyle="1" w:styleId="NurTextZchn">
    <w:name w:val="Nur Text Zchn"/>
    <w:link w:val="NurText"/>
    <w:uiPriority w:val="99"/>
    <w:semiHidden/>
    <w:qFormat/>
    <w:rsid w:val="000342F7"/>
    <w:rPr>
      <w:rFonts w:ascii="Consolas" w:eastAsia="Calibri" w:hAnsi="Consolas" w:cs="Consolas"/>
      <w:sz w:val="21"/>
      <w:szCs w:val="21"/>
    </w:rPr>
  </w:style>
  <w:style w:type="character" w:styleId="Platzhaltertext">
    <w:name w:val="Placeholder Text"/>
    <w:uiPriority w:val="99"/>
    <w:semiHidden/>
    <w:qFormat/>
    <w:rsid w:val="000342F7"/>
    <w:rPr>
      <w:color w:val="808080"/>
    </w:rPr>
  </w:style>
  <w:style w:type="paragraph" w:customStyle="1" w:styleId="Protokolltext-NEU">
    <w:name w:val="Protokolltext- NEU"/>
    <w:basedOn w:val="Standard"/>
    <w:uiPriority w:val="99"/>
    <w:qFormat/>
    <w:rsid w:val="000342F7"/>
    <w:pPr>
      <w:widowControl w:val="0"/>
      <w:spacing w:before="120" w:after="120" w:line="240" w:lineRule="auto"/>
      <w:ind w:left="851"/>
    </w:pPr>
    <w:rPr>
      <w:rFonts w:eastAsia="Times New Roman"/>
      <w:szCs w:val="20"/>
      <w:lang w:eastAsia="de-DE"/>
    </w:rPr>
  </w:style>
  <w:style w:type="paragraph" w:customStyle="1" w:styleId="Rahmeninhalt">
    <w:name w:val="Rahmeninhalt"/>
    <w:basedOn w:val="Standard"/>
    <w:qFormat/>
    <w:rsid w:val="000342F7"/>
  </w:style>
  <w:style w:type="character" w:customStyle="1" w:styleId="read-only">
    <w:name w:val="read-only"/>
    <w:basedOn w:val="Absatz-Standardschriftart"/>
    <w:qFormat/>
    <w:rsid w:val="000342F7"/>
  </w:style>
  <w:style w:type="character" w:styleId="Seitenzahl">
    <w:name w:val="page number"/>
    <w:basedOn w:val="Absatz-Standardschriftart"/>
    <w:qFormat/>
    <w:rsid w:val="000342F7"/>
  </w:style>
  <w:style w:type="paragraph" w:styleId="Sprechblasentext">
    <w:name w:val="Balloon Text"/>
    <w:basedOn w:val="Standard"/>
    <w:link w:val="SprechblasentextZchn"/>
    <w:semiHidden/>
    <w:unhideWhenUsed/>
    <w:qFormat/>
    <w:rsid w:val="000342F7"/>
    <w:pPr>
      <w:spacing w:line="240" w:lineRule="auto"/>
    </w:pPr>
    <w:rPr>
      <w:rFonts w:ascii="Segoe UI" w:hAnsi="Segoe UI" w:cs="Segoe UI"/>
      <w:sz w:val="18"/>
      <w:szCs w:val="18"/>
    </w:rPr>
  </w:style>
  <w:style w:type="character" w:customStyle="1" w:styleId="SprechblasentextZchn">
    <w:name w:val="Sprechblasentext Zchn"/>
    <w:link w:val="Sprechblasentext"/>
    <w:semiHidden/>
    <w:qFormat/>
    <w:rsid w:val="000342F7"/>
    <w:rPr>
      <w:rFonts w:ascii="Segoe UI" w:eastAsia="Calibri" w:hAnsi="Segoe UI" w:cs="Segoe UI"/>
      <w:sz w:val="18"/>
      <w:szCs w:val="18"/>
    </w:rPr>
  </w:style>
  <w:style w:type="paragraph" w:styleId="StandardWeb">
    <w:name w:val="Normal (Web)"/>
    <w:basedOn w:val="Standard"/>
    <w:uiPriority w:val="99"/>
    <w:qFormat/>
    <w:rsid w:val="000342F7"/>
    <w:pPr>
      <w:spacing w:beforeAutospacing="1" w:afterAutospacing="1" w:line="240" w:lineRule="auto"/>
    </w:pPr>
    <w:rPr>
      <w:rFonts w:ascii="Times New Roman" w:eastAsia="Times New Roman" w:hAnsi="Times New Roman"/>
      <w:sz w:val="24"/>
      <w:szCs w:val="24"/>
      <w:lang w:eastAsia="de-DE"/>
    </w:rPr>
  </w:style>
  <w:style w:type="paragraph" w:customStyle="1" w:styleId="Tabelleninhalt">
    <w:name w:val="Tabelleninhalt"/>
    <w:basedOn w:val="Standard"/>
    <w:qFormat/>
    <w:rsid w:val="000342F7"/>
    <w:pPr>
      <w:suppressLineNumbers/>
    </w:pPr>
  </w:style>
  <w:style w:type="table" w:styleId="Tabellenraster">
    <w:name w:val="Table Grid"/>
    <w:basedOn w:val="NormaleTabelle"/>
    <w:uiPriority w:val="39"/>
    <w:rsid w:val="000342F7"/>
    <w:pPr>
      <w:suppressAutoHyphens/>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59"/>
    <w:rsid w:val="000342F7"/>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0342F7"/>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berschrift">
    <w:name w:val="Tabellenüberschrift"/>
    <w:basedOn w:val="Tabelleninhalt"/>
    <w:qFormat/>
    <w:rsid w:val="000342F7"/>
    <w:pPr>
      <w:jc w:val="center"/>
    </w:pPr>
    <w:rPr>
      <w:b/>
      <w:bCs/>
    </w:rPr>
  </w:style>
  <w:style w:type="table" w:customStyle="1" w:styleId="TableNormal1">
    <w:name w:val="Table Normal1"/>
    <w:uiPriority w:val="2"/>
    <w:semiHidden/>
    <w:unhideWhenUsed/>
    <w:qFormat/>
    <w:rsid w:val="000342F7"/>
    <w:pPr>
      <w:suppressAutoHyphens/>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TableParagraph">
    <w:name w:val="Table Paragraph"/>
    <w:basedOn w:val="Standard"/>
    <w:uiPriority w:val="1"/>
    <w:qFormat/>
    <w:rsid w:val="000342F7"/>
    <w:pPr>
      <w:widowControl w:val="0"/>
      <w:spacing w:line="240" w:lineRule="auto"/>
    </w:pPr>
    <w:rPr>
      <w:lang w:val="en-US"/>
    </w:rPr>
  </w:style>
  <w:style w:type="paragraph" w:customStyle="1" w:styleId="TextallgemeinText">
    <w:name w:val="Text allgemein Text"/>
    <w:basedOn w:val="Standard"/>
    <w:qFormat/>
    <w:rsid w:val="000342F7"/>
    <w:pPr>
      <w:spacing w:before="60" w:line="360" w:lineRule="auto"/>
      <w:textAlignment w:val="baseline"/>
    </w:pPr>
    <w:rPr>
      <w:rFonts w:eastAsia="Times New Roman"/>
      <w:sz w:val="24"/>
      <w:szCs w:val="20"/>
      <w:lang w:eastAsia="de-DE"/>
    </w:rPr>
  </w:style>
  <w:style w:type="paragraph" w:customStyle="1" w:styleId="Textbody">
    <w:name w:val="Text body"/>
    <w:basedOn w:val="Standard"/>
    <w:link w:val="TextkrperZchn"/>
    <w:qFormat/>
    <w:rsid w:val="000342F7"/>
    <w:pPr>
      <w:widowControl w:val="0"/>
      <w:spacing w:after="170" w:line="240" w:lineRule="auto"/>
      <w:textAlignment w:val="baseline"/>
    </w:pPr>
    <w:rPr>
      <w:rFonts w:eastAsia="Arial, Helvetica" w:cs="Arial, Helvetica"/>
      <w:color w:val="000000"/>
      <w:kern w:val="2"/>
      <w:szCs w:val="24"/>
      <w:lang w:bidi="en-US"/>
    </w:rPr>
  </w:style>
  <w:style w:type="paragraph" w:styleId="Textkrper2">
    <w:name w:val="Body Text 2"/>
    <w:basedOn w:val="Standard"/>
    <w:link w:val="Textkrper2Zchn"/>
    <w:qFormat/>
    <w:rsid w:val="000342F7"/>
    <w:pPr>
      <w:spacing w:after="120" w:line="240" w:lineRule="auto"/>
    </w:pPr>
    <w:rPr>
      <w:rFonts w:eastAsia="Times New Roman"/>
      <w:sz w:val="20"/>
      <w:szCs w:val="20"/>
      <w:lang w:eastAsia="de-DE"/>
    </w:rPr>
  </w:style>
  <w:style w:type="character" w:customStyle="1" w:styleId="Textkrper2Zchn">
    <w:name w:val="Textkörper 2 Zchn"/>
    <w:link w:val="Textkrper2"/>
    <w:qFormat/>
    <w:rsid w:val="000342F7"/>
    <w:rPr>
      <w:rFonts w:ascii="Arial" w:eastAsia="Times New Roman" w:hAnsi="Arial" w:cs="Arial"/>
      <w:sz w:val="20"/>
      <w:szCs w:val="20"/>
      <w:lang w:eastAsia="de-DE"/>
    </w:rPr>
  </w:style>
  <w:style w:type="paragraph" w:styleId="Textkrper-Einzug2">
    <w:name w:val="Body Text Indent 2"/>
    <w:basedOn w:val="Standard"/>
    <w:link w:val="Textkrper-Einzug2Zchn"/>
    <w:qFormat/>
    <w:rsid w:val="000342F7"/>
    <w:pPr>
      <w:tabs>
        <w:tab w:val="left" w:pos="2127"/>
      </w:tabs>
      <w:spacing w:line="240" w:lineRule="auto"/>
      <w:ind w:left="2126" w:hanging="2126"/>
      <w:textAlignment w:val="baseline"/>
    </w:pPr>
    <w:rPr>
      <w:rFonts w:eastAsia="Times New Roman" w:cstheme="minorBidi"/>
    </w:rPr>
  </w:style>
  <w:style w:type="character" w:customStyle="1" w:styleId="Textkrper-Einzug2Zchn">
    <w:name w:val="Textkörper-Einzug 2 Zchn"/>
    <w:link w:val="Textkrper-Einzug2"/>
    <w:qFormat/>
    <w:rsid w:val="000342F7"/>
    <w:rPr>
      <w:rFonts w:ascii="Arial" w:eastAsia="Times New Roman" w:hAnsi="Arial"/>
      <w:sz w:val="22"/>
    </w:rPr>
  </w:style>
  <w:style w:type="paragraph" w:customStyle="1" w:styleId="TitelLMStU">
    <w:name w:val="Titel_LMStU"/>
    <w:basedOn w:val="Standard"/>
    <w:qFormat/>
    <w:rsid w:val="000342F7"/>
    <w:pPr>
      <w:spacing w:line="360" w:lineRule="auto"/>
      <w:textAlignment w:val="baseline"/>
    </w:pPr>
    <w:rPr>
      <w:rFonts w:eastAsia="Times New Roman"/>
      <w:b/>
      <w:sz w:val="24"/>
      <w:szCs w:val="20"/>
      <w:lang w:eastAsia="de-DE"/>
    </w:rPr>
  </w:style>
  <w:style w:type="character" w:customStyle="1" w:styleId="berschrift5Zchn">
    <w:name w:val="Überschrift 5 Zchn"/>
    <w:link w:val="berschrift5"/>
    <w:qFormat/>
    <w:rsid w:val="000342F7"/>
    <w:rPr>
      <w:rFonts w:ascii="Arial" w:eastAsia="Times New Roman" w:hAnsi="Arial"/>
      <w:sz w:val="22"/>
    </w:rPr>
  </w:style>
  <w:style w:type="character" w:customStyle="1" w:styleId="berschrift6Zchn">
    <w:name w:val="Überschrift 6 Zchn"/>
    <w:link w:val="berschrift6"/>
    <w:qFormat/>
    <w:rsid w:val="000342F7"/>
    <w:rPr>
      <w:rFonts w:ascii="Arial" w:eastAsia="Times New Roman" w:hAnsi="Arial"/>
      <w:i/>
      <w:sz w:val="22"/>
    </w:rPr>
  </w:style>
  <w:style w:type="character" w:customStyle="1" w:styleId="berschrift7Zchn">
    <w:name w:val="Überschrift 7 Zchn"/>
    <w:link w:val="berschrift7"/>
    <w:qFormat/>
    <w:rsid w:val="000342F7"/>
    <w:rPr>
      <w:rFonts w:ascii="Arial" w:eastAsia="Times New Roman" w:hAnsi="Arial"/>
    </w:rPr>
  </w:style>
  <w:style w:type="character" w:customStyle="1" w:styleId="berschrift8Zchn">
    <w:name w:val="Überschrift 8 Zchn"/>
    <w:link w:val="berschrift8"/>
    <w:qFormat/>
    <w:rsid w:val="000342F7"/>
    <w:rPr>
      <w:rFonts w:ascii="Arial" w:eastAsia="Times New Roman" w:hAnsi="Arial"/>
      <w:i/>
    </w:rPr>
  </w:style>
  <w:style w:type="character" w:customStyle="1" w:styleId="berschrift9Zchn">
    <w:name w:val="Überschrift 9 Zchn"/>
    <w:link w:val="berschrift9"/>
    <w:qFormat/>
    <w:rsid w:val="000342F7"/>
    <w:rPr>
      <w:rFonts w:ascii="Arial" w:eastAsia="Times New Roman" w:hAnsi="Arial"/>
      <w:b/>
      <w:i/>
      <w:sz w:val="18"/>
    </w:rPr>
  </w:style>
  <w:style w:type="paragraph" w:customStyle="1" w:styleId="Verzeichnis">
    <w:name w:val="Verzeichnis"/>
    <w:basedOn w:val="Standard"/>
    <w:qFormat/>
    <w:rsid w:val="000342F7"/>
    <w:pPr>
      <w:suppressLineNumbers/>
    </w:pPr>
    <w:rPr>
      <w:rFonts w:cs="FreeSans"/>
    </w:rPr>
  </w:style>
  <w:style w:type="paragraph" w:styleId="Verzeichnis1">
    <w:name w:val="toc 1"/>
    <w:basedOn w:val="Standard"/>
    <w:next w:val="Standard"/>
    <w:link w:val="Verzeichnis1Zchn"/>
    <w:uiPriority w:val="39"/>
    <w:unhideWhenUsed/>
    <w:rsid w:val="000342F7"/>
    <w:pPr>
      <w:suppressAutoHyphens w:val="0"/>
      <w:spacing w:after="120" w:line="320" w:lineRule="atLeast"/>
      <w:ind w:left="567" w:right="1134" w:hanging="567"/>
    </w:pPr>
    <w:rPr>
      <w:rFonts w:eastAsiaTheme="minorHAnsi" w:cstheme="minorBidi"/>
      <w:noProof/>
    </w:rPr>
  </w:style>
  <w:style w:type="character" w:customStyle="1" w:styleId="Verzeichnis1Zchn">
    <w:name w:val="Verzeichnis 1 Zchn"/>
    <w:basedOn w:val="Absatz-Standardschriftart"/>
    <w:link w:val="Verzeichnis1"/>
    <w:uiPriority w:val="39"/>
    <w:rsid w:val="000342F7"/>
    <w:rPr>
      <w:rFonts w:ascii="Arial" w:hAnsi="Arial"/>
      <w:noProof/>
    </w:rPr>
  </w:style>
  <w:style w:type="paragraph" w:styleId="Verzeichnis2">
    <w:name w:val="toc 2"/>
    <w:basedOn w:val="Verzeichnis1"/>
    <w:next w:val="Standard"/>
    <w:link w:val="Verzeichnis2Zchn"/>
    <w:uiPriority w:val="39"/>
    <w:unhideWhenUsed/>
    <w:rsid w:val="000342F7"/>
    <w:pPr>
      <w:ind w:left="1134"/>
    </w:pPr>
  </w:style>
  <w:style w:type="character" w:customStyle="1" w:styleId="Verzeichnis2Zchn">
    <w:name w:val="Verzeichnis 2 Zchn"/>
    <w:basedOn w:val="Verzeichnis1Zchn"/>
    <w:link w:val="Verzeichnis2"/>
    <w:uiPriority w:val="39"/>
    <w:rsid w:val="000342F7"/>
    <w:rPr>
      <w:rFonts w:ascii="Arial" w:hAnsi="Arial"/>
      <w:noProof/>
    </w:rPr>
  </w:style>
  <w:style w:type="paragraph" w:styleId="Verzeichnis3">
    <w:name w:val="toc 3"/>
    <w:basedOn w:val="Verzeichnis2"/>
    <w:next w:val="Standard"/>
    <w:link w:val="Verzeichnis3Zchn"/>
    <w:uiPriority w:val="39"/>
    <w:unhideWhenUsed/>
    <w:rsid w:val="000342F7"/>
    <w:pPr>
      <w:ind w:left="1701"/>
    </w:pPr>
  </w:style>
  <w:style w:type="character" w:customStyle="1" w:styleId="Verzeichnis3Zchn">
    <w:name w:val="Verzeichnis 3 Zchn"/>
    <w:basedOn w:val="Verzeichnis2Zchn"/>
    <w:link w:val="Verzeichnis3"/>
    <w:uiPriority w:val="39"/>
    <w:rsid w:val="000342F7"/>
    <w:rPr>
      <w:rFonts w:ascii="Arial" w:hAnsi="Arial"/>
      <w:noProof/>
    </w:rPr>
  </w:style>
  <w:style w:type="paragraph" w:styleId="Verzeichnis4">
    <w:name w:val="toc 4"/>
    <w:basedOn w:val="Verzeichnis3"/>
    <w:next w:val="Standard"/>
    <w:link w:val="Verzeichnis4Zchn"/>
    <w:uiPriority w:val="39"/>
    <w:unhideWhenUsed/>
    <w:rsid w:val="000342F7"/>
    <w:pPr>
      <w:ind w:left="2268"/>
    </w:pPr>
  </w:style>
  <w:style w:type="character" w:customStyle="1" w:styleId="Verzeichnis4Zchn">
    <w:name w:val="Verzeichnis 4 Zchn"/>
    <w:basedOn w:val="Verzeichnis3Zchn"/>
    <w:link w:val="Verzeichnis4"/>
    <w:uiPriority w:val="39"/>
    <w:rsid w:val="000342F7"/>
    <w:rPr>
      <w:rFonts w:ascii="Arial" w:hAnsi="Arial"/>
      <w:noProof/>
    </w:rPr>
  </w:style>
  <w:style w:type="paragraph" w:styleId="Verzeichnis5">
    <w:name w:val="toc 5"/>
    <w:basedOn w:val="Verzeichnis4"/>
    <w:next w:val="Standard"/>
    <w:link w:val="Verzeichnis5Zchn"/>
    <w:uiPriority w:val="39"/>
    <w:unhideWhenUsed/>
    <w:rsid w:val="000342F7"/>
    <w:pPr>
      <w:ind w:left="2835"/>
    </w:pPr>
  </w:style>
  <w:style w:type="character" w:customStyle="1" w:styleId="Verzeichnis5Zchn">
    <w:name w:val="Verzeichnis 5 Zchn"/>
    <w:basedOn w:val="Verzeichnis4Zchn"/>
    <w:link w:val="Verzeichnis5"/>
    <w:uiPriority w:val="39"/>
    <w:rsid w:val="000342F7"/>
    <w:rPr>
      <w:rFonts w:ascii="Arial" w:hAnsi="Arial"/>
      <w:noProof/>
    </w:rPr>
  </w:style>
  <w:style w:type="paragraph" w:styleId="Verzeichnis6">
    <w:name w:val="toc 6"/>
    <w:basedOn w:val="Verzeichnis5"/>
    <w:next w:val="Standard"/>
    <w:link w:val="Verzeichnis6Zchn"/>
    <w:uiPriority w:val="39"/>
    <w:unhideWhenUsed/>
    <w:rsid w:val="000342F7"/>
    <w:pPr>
      <w:ind w:left="3402"/>
    </w:pPr>
  </w:style>
  <w:style w:type="character" w:customStyle="1" w:styleId="Verzeichnis6Zchn">
    <w:name w:val="Verzeichnis 6 Zchn"/>
    <w:basedOn w:val="Verzeichnis5Zchn"/>
    <w:link w:val="Verzeichnis6"/>
    <w:uiPriority w:val="39"/>
    <w:rsid w:val="000342F7"/>
    <w:rPr>
      <w:rFonts w:ascii="Arial" w:hAnsi="Arial"/>
      <w:noProof/>
    </w:rPr>
  </w:style>
  <w:style w:type="paragraph" w:styleId="Verzeichnis7">
    <w:name w:val="toc 7"/>
    <w:basedOn w:val="Verzeichnis6"/>
    <w:next w:val="Standard"/>
    <w:link w:val="Verzeichnis7Zchn"/>
    <w:uiPriority w:val="39"/>
    <w:rsid w:val="000342F7"/>
    <w:pPr>
      <w:ind w:left="3969"/>
    </w:pPr>
  </w:style>
  <w:style w:type="character" w:customStyle="1" w:styleId="Verzeichnis7Zchn">
    <w:name w:val="Verzeichnis 7 Zchn"/>
    <w:basedOn w:val="Verzeichnis6Zchn"/>
    <w:link w:val="Verzeichnis7"/>
    <w:uiPriority w:val="39"/>
    <w:rsid w:val="000342F7"/>
    <w:rPr>
      <w:rFonts w:ascii="Arial" w:hAnsi="Arial"/>
      <w:noProof/>
    </w:rPr>
  </w:style>
  <w:style w:type="paragraph" w:styleId="Verzeichnis8">
    <w:name w:val="toc 8"/>
    <w:basedOn w:val="Verzeichnis7"/>
    <w:next w:val="Standard"/>
    <w:link w:val="Verzeichnis8Zchn"/>
    <w:uiPriority w:val="39"/>
    <w:rsid w:val="000342F7"/>
    <w:pPr>
      <w:ind w:left="4536"/>
    </w:pPr>
  </w:style>
  <w:style w:type="character" w:customStyle="1" w:styleId="Verzeichnis8Zchn">
    <w:name w:val="Verzeichnis 8 Zchn"/>
    <w:basedOn w:val="Verzeichnis7Zchn"/>
    <w:link w:val="Verzeichnis8"/>
    <w:uiPriority w:val="39"/>
    <w:rsid w:val="000342F7"/>
    <w:rPr>
      <w:rFonts w:ascii="Arial" w:hAnsi="Arial"/>
      <w:noProof/>
    </w:rPr>
  </w:style>
  <w:style w:type="paragraph" w:styleId="Verzeichnis9">
    <w:name w:val="toc 9"/>
    <w:basedOn w:val="Verzeichnis8"/>
    <w:next w:val="Standard"/>
    <w:link w:val="Verzeichnis9Zchn"/>
    <w:uiPriority w:val="39"/>
    <w:rsid w:val="000342F7"/>
    <w:pPr>
      <w:ind w:left="5103"/>
    </w:pPr>
  </w:style>
  <w:style w:type="character" w:customStyle="1" w:styleId="Verzeichnis9Zchn">
    <w:name w:val="Verzeichnis 9 Zchn"/>
    <w:basedOn w:val="Verzeichnis8Zchn"/>
    <w:link w:val="Verzeichnis9"/>
    <w:uiPriority w:val="39"/>
    <w:rsid w:val="000342F7"/>
    <w:rPr>
      <w:rFonts w:ascii="Arial" w:hAnsi="Arial"/>
      <w:noProof/>
    </w:rPr>
  </w:style>
  <w:style w:type="character" w:customStyle="1" w:styleId="Verzeichnissprung">
    <w:name w:val="Verzeichnissprung"/>
    <w:qFormat/>
    <w:rsid w:val="000342F7"/>
  </w:style>
  <w:style w:type="paragraph" w:customStyle="1" w:styleId="western">
    <w:name w:val="western"/>
    <w:basedOn w:val="Standard"/>
    <w:qFormat/>
    <w:rsid w:val="000342F7"/>
    <w:pPr>
      <w:spacing w:beforeAutospacing="1" w:after="170" w:line="240" w:lineRule="auto"/>
    </w:pPr>
    <w:rPr>
      <w:color w:val="000000"/>
      <w:lang w:eastAsia="de-DE"/>
    </w:rPr>
  </w:style>
  <w:style w:type="numbering" w:customStyle="1" w:styleId="WWNum351">
    <w:name w:val="WWNum351"/>
    <w:basedOn w:val="KeineListe"/>
    <w:rsid w:val="000342F7"/>
    <w:pPr>
      <w:numPr>
        <w:numId w:val="17"/>
      </w:numPr>
    </w:pPr>
  </w:style>
  <w:style w:type="character" w:customStyle="1" w:styleId="Zeilennummerierung">
    <w:name w:val="Zeilennummerierung"/>
    <w:rsid w:val="000342F7"/>
  </w:style>
  <w:style w:type="paragraph" w:customStyle="1" w:styleId="LtA-LvL4-Text">
    <w:name w:val="Lt.A - LvL 4 - Text"/>
    <w:basedOn w:val="Standard"/>
    <w:link w:val="LtA-LvL4-TextZchn"/>
    <w:rsid w:val="00820850"/>
    <w:pPr>
      <w:suppressAutoHyphens w:val="0"/>
      <w:spacing w:before="120" w:after="240" w:line="320" w:lineRule="atLeast"/>
      <w:ind w:left="1134"/>
    </w:pPr>
    <w:rPr>
      <w:rFonts w:eastAsiaTheme="minorHAnsi" w:cstheme="minorBidi"/>
    </w:rPr>
  </w:style>
  <w:style w:type="character" w:customStyle="1" w:styleId="LtA-LvL4-TextZchn">
    <w:name w:val="Lt.A - LvL 4 - Text Zchn"/>
    <w:basedOn w:val="Absatz-Standardschriftart"/>
    <w:link w:val="LtA-LvL4-Text"/>
    <w:rsid w:val="00820850"/>
    <w:rPr>
      <w:rFonts w:ascii="Arial" w:hAnsi="Arial"/>
    </w:rPr>
  </w:style>
  <w:style w:type="paragraph" w:customStyle="1" w:styleId="ListDecimalPeriod3">
    <w:name w:val="List Decimal Period 3"/>
    <w:basedOn w:val="Standard"/>
    <w:uiPriority w:val="11"/>
    <w:unhideWhenUsed/>
    <w:rsid w:val="00942290"/>
    <w:pPr>
      <w:numPr>
        <w:numId w:val="18"/>
      </w:numPr>
      <w:suppressAutoHyphens w:val="0"/>
      <w:spacing w:before="100" w:after="100" w:line="276" w:lineRule="auto"/>
      <w:jc w:val="left"/>
    </w:pPr>
    <w:rPr>
      <w:rFonts w:asciiTheme="minorHAnsi" w:eastAsiaTheme="minorHAnsi" w:hAnsiTheme="minorHAnsi" w:cstheme="minorBidi"/>
      <w:kern w:val="16"/>
      <w:sz w:val="20"/>
      <w:szCs w:val="20"/>
    </w:rPr>
  </w:style>
  <w:style w:type="numbering" w:customStyle="1" w:styleId="ListDecimalPeriod3List">
    <w:name w:val="List Decimal Period 3 List"/>
    <w:basedOn w:val="KeineListe"/>
    <w:uiPriority w:val="99"/>
    <w:rsid w:val="00942290"/>
    <w:pPr>
      <w:numPr>
        <w:numId w:val="18"/>
      </w:numPr>
    </w:pPr>
  </w:style>
  <w:style w:type="paragraph" w:customStyle="1" w:styleId="ListLowerRoman1">
    <w:name w:val="List Lower Roman 1"/>
    <w:basedOn w:val="Standard"/>
    <w:uiPriority w:val="11"/>
    <w:unhideWhenUsed/>
    <w:rsid w:val="00B62C07"/>
    <w:pPr>
      <w:numPr>
        <w:numId w:val="19"/>
      </w:numPr>
      <w:suppressAutoHyphens w:val="0"/>
      <w:spacing w:before="100" w:after="100" w:line="276" w:lineRule="auto"/>
      <w:jc w:val="left"/>
    </w:pPr>
    <w:rPr>
      <w:rFonts w:asciiTheme="minorHAnsi" w:eastAsiaTheme="minorHAnsi" w:hAnsiTheme="minorHAnsi" w:cstheme="minorBidi"/>
      <w:kern w:val="16"/>
      <w:sz w:val="20"/>
      <w:szCs w:val="20"/>
    </w:rPr>
  </w:style>
  <w:style w:type="numbering" w:customStyle="1" w:styleId="ListLowerRoman1List">
    <w:name w:val="List Lower Roman 1 List"/>
    <w:basedOn w:val="KeineListe"/>
    <w:uiPriority w:val="99"/>
    <w:rsid w:val="00B62C07"/>
    <w:pPr>
      <w:numPr>
        <w:numId w:val="19"/>
      </w:numPr>
    </w:pPr>
  </w:style>
  <w:style w:type="paragraph" w:customStyle="1" w:styleId="ListLowerRoman2">
    <w:name w:val="List Lower Roman 2"/>
    <w:basedOn w:val="Standard"/>
    <w:uiPriority w:val="11"/>
    <w:unhideWhenUsed/>
    <w:rsid w:val="00190F17"/>
    <w:pPr>
      <w:numPr>
        <w:numId w:val="21"/>
      </w:numPr>
      <w:suppressAutoHyphens w:val="0"/>
      <w:spacing w:before="100" w:after="100" w:line="276" w:lineRule="auto"/>
      <w:jc w:val="left"/>
    </w:pPr>
    <w:rPr>
      <w:rFonts w:asciiTheme="minorHAnsi" w:eastAsiaTheme="minorHAnsi" w:hAnsiTheme="minorHAnsi" w:cstheme="minorBidi"/>
      <w:kern w:val="16"/>
      <w:sz w:val="20"/>
      <w:szCs w:val="20"/>
    </w:rPr>
  </w:style>
  <w:style w:type="numbering" w:customStyle="1" w:styleId="ListLowerRoman2List">
    <w:name w:val="List Lower Roman 2 List"/>
    <w:basedOn w:val="KeineListe"/>
    <w:uiPriority w:val="99"/>
    <w:rsid w:val="00190F17"/>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181677">
      <w:bodyDiv w:val="1"/>
      <w:marLeft w:val="0"/>
      <w:marRight w:val="0"/>
      <w:marTop w:val="0"/>
      <w:marBottom w:val="0"/>
      <w:divBdr>
        <w:top w:val="none" w:sz="0" w:space="0" w:color="auto"/>
        <w:left w:val="none" w:sz="0" w:space="0" w:color="auto"/>
        <w:bottom w:val="none" w:sz="0" w:space="0" w:color="auto"/>
        <w:right w:val="none" w:sz="0" w:space="0" w:color="auto"/>
      </w:divBdr>
    </w:div>
    <w:div w:id="485825213">
      <w:bodyDiv w:val="1"/>
      <w:marLeft w:val="0"/>
      <w:marRight w:val="0"/>
      <w:marTop w:val="0"/>
      <w:marBottom w:val="0"/>
      <w:divBdr>
        <w:top w:val="none" w:sz="0" w:space="0" w:color="auto"/>
        <w:left w:val="none" w:sz="0" w:space="0" w:color="auto"/>
        <w:bottom w:val="none" w:sz="0" w:space="0" w:color="auto"/>
        <w:right w:val="none" w:sz="0" w:space="0" w:color="auto"/>
      </w:divBdr>
    </w:div>
    <w:div w:id="600770029">
      <w:bodyDiv w:val="1"/>
      <w:marLeft w:val="0"/>
      <w:marRight w:val="0"/>
      <w:marTop w:val="0"/>
      <w:marBottom w:val="0"/>
      <w:divBdr>
        <w:top w:val="none" w:sz="0" w:space="0" w:color="auto"/>
        <w:left w:val="none" w:sz="0" w:space="0" w:color="auto"/>
        <w:bottom w:val="none" w:sz="0" w:space="0" w:color="auto"/>
        <w:right w:val="none" w:sz="0" w:space="0" w:color="auto"/>
      </w:divBdr>
    </w:div>
    <w:div w:id="713652057">
      <w:bodyDiv w:val="1"/>
      <w:marLeft w:val="0"/>
      <w:marRight w:val="0"/>
      <w:marTop w:val="0"/>
      <w:marBottom w:val="0"/>
      <w:divBdr>
        <w:top w:val="none" w:sz="0" w:space="0" w:color="auto"/>
        <w:left w:val="none" w:sz="0" w:space="0" w:color="auto"/>
        <w:bottom w:val="none" w:sz="0" w:space="0" w:color="auto"/>
        <w:right w:val="none" w:sz="0" w:space="0" w:color="auto"/>
      </w:divBdr>
    </w:div>
    <w:div w:id="740176253">
      <w:bodyDiv w:val="1"/>
      <w:marLeft w:val="0"/>
      <w:marRight w:val="0"/>
      <w:marTop w:val="0"/>
      <w:marBottom w:val="0"/>
      <w:divBdr>
        <w:top w:val="none" w:sz="0" w:space="0" w:color="auto"/>
        <w:left w:val="none" w:sz="0" w:space="0" w:color="auto"/>
        <w:bottom w:val="none" w:sz="0" w:space="0" w:color="auto"/>
        <w:right w:val="none" w:sz="0" w:space="0" w:color="auto"/>
      </w:divBdr>
    </w:div>
    <w:div w:id="798955472">
      <w:bodyDiv w:val="1"/>
      <w:marLeft w:val="0"/>
      <w:marRight w:val="0"/>
      <w:marTop w:val="0"/>
      <w:marBottom w:val="0"/>
      <w:divBdr>
        <w:top w:val="none" w:sz="0" w:space="0" w:color="auto"/>
        <w:left w:val="none" w:sz="0" w:space="0" w:color="auto"/>
        <w:bottom w:val="none" w:sz="0" w:space="0" w:color="auto"/>
        <w:right w:val="none" w:sz="0" w:space="0" w:color="auto"/>
      </w:divBdr>
    </w:div>
    <w:div w:id="890119881">
      <w:bodyDiv w:val="1"/>
      <w:marLeft w:val="0"/>
      <w:marRight w:val="0"/>
      <w:marTop w:val="0"/>
      <w:marBottom w:val="0"/>
      <w:divBdr>
        <w:top w:val="none" w:sz="0" w:space="0" w:color="auto"/>
        <w:left w:val="none" w:sz="0" w:space="0" w:color="auto"/>
        <w:bottom w:val="none" w:sz="0" w:space="0" w:color="auto"/>
        <w:right w:val="none" w:sz="0" w:space="0" w:color="auto"/>
      </w:divBdr>
    </w:div>
    <w:div w:id="937905495">
      <w:bodyDiv w:val="1"/>
      <w:marLeft w:val="0"/>
      <w:marRight w:val="0"/>
      <w:marTop w:val="0"/>
      <w:marBottom w:val="0"/>
      <w:divBdr>
        <w:top w:val="none" w:sz="0" w:space="0" w:color="auto"/>
        <w:left w:val="none" w:sz="0" w:space="0" w:color="auto"/>
        <w:bottom w:val="none" w:sz="0" w:space="0" w:color="auto"/>
        <w:right w:val="none" w:sz="0" w:space="0" w:color="auto"/>
      </w:divBdr>
    </w:div>
    <w:div w:id="1037008483">
      <w:bodyDiv w:val="1"/>
      <w:marLeft w:val="0"/>
      <w:marRight w:val="0"/>
      <w:marTop w:val="0"/>
      <w:marBottom w:val="0"/>
      <w:divBdr>
        <w:top w:val="none" w:sz="0" w:space="0" w:color="auto"/>
        <w:left w:val="none" w:sz="0" w:space="0" w:color="auto"/>
        <w:bottom w:val="none" w:sz="0" w:space="0" w:color="auto"/>
        <w:right w:val="none" w:sz="0" w:space="0" w:color="auto"/>
      </w:divBdr>
    </w:div>
    <w:div w:id="1150175938">
      <w:bodyDiv w:val="1"/>
      <w:marLeft w:val="0"/>
      <w:marRight w:val="0"/>
      <w:marTop w:val="0"/>
      <w:marBottom w:val="0"/>
      <w:divBdr>
        <w:top w:val="none" w:sz="0" w:space="0" w:color="auto"/>
        <w:left w:val="none" w:sz="0" w:space="0" w:color="auto"/>
        <w:bottom w:val="none" w:sz="0" w:space="0" w:color="auto"/>
        <w:right w:val="none" w:sz="0" w:space="0" w:color="auto"/>
      </w:divBdr>
    </w:div>
    <w:div w:id="1176069152">
      <w:bodyDiv w:val="1"/>
      <w:marLeft w:val="0"/>
      <w:marRight w:val="0"/>
      <w:marTop w:val="0"/>
      <w:marBottom w:val="0"/>
      <w:divBdr>
        <w:top w:val="none" w:sz="0" w:space="0" w:color="auto"/>
        <w:left w:val="none" w:sz="0" w:space="0" w:color="auto"/>
        <w:bottom w:val="none" w:sz="0" w:space="0" w:color="auto"/>
        <w:right w:val="none" w:sz="0" w:space="0" w:color="auto"/>
      </w:divBdr>
    </w:div>
    <w:div w:id="1416249563">
      <w:bodyDiv w:val="1"/>
      <w:marLeft w:val="0"/>
      <w:marRight w:val="0"/>
      <w:marTop w:val="0"/>
      <w:marBottom w:val="0"/>
      <w:divBdr>
        <w:top w:val="none" w:sz="0" w:space="0" w:color="auto"/>
        <w:left w:val="none" w:sz="0" w:space="0" w:color="auto"/>
        <w:bottom w:val="none" w:sz="0" w:space="0" w:color="auto"/>
        <w:right w:val="none" w:sz="0" w:space="0" w:color="auto"/>
      </w:divBdr>
    </w:div>
    <w:div w:id="1855915957">
      <w:bodyDiv w:val="1"/>
      <w:marLeft w:val="0"/>
      <w:marRight w:val="0"/>
      <w:marTop w:val="0"/>
      <w:marBottom w:val="0"/>
      <w:divBdr>
        <w:top w:val="none" w:sz="0" w:space="0" w:color="auto"/>
        <w:left w:val="none" w:sz="0" w:space="0" w:color="auto"/>
        <w:bottom w:val="none" w:sz="0" w:space="0" w:color="auto"/>
        <w:right w:val="none" w:sz="0" w:space="0" w:color="auto"/>
      </w:divBdr>
    </w:div>
    <w:div w:id="192245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tvp.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C5B84-F86E-49F1-989B-CE29E2F9B8C4}">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5543</Words>
  <Characters>34923</Characters>
  <Application>Microsoft Office Word</Application>
  <DocSecurity>8</DocSecurity>
  <Lines>291</Lines>
  <Paragraphs>80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2026-07-07T07:13:00Z</dcterms:created>
  <dcterms:modified xsi:type="dcterms:W3CDTF">2026-07-10T07:24:00Z</dcterms:modified>
</cp:coreProperties>
</file>